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DFA716" w14:textId="55C16FA9" w:rsidR="00267985" w:rsidRPr="00F1595B" w:rsidRDefault="00267985" w:rsidP="00267985">
      <w:pPr>
        <w:tabs>
          <w:tab w:val="right" w:pos="9972"/>
        </w:tabs>
        <w:spacing w:after="0"/>
        <w:ind w:left="1988" w:hanging="1988"/>
        <w:rPr>
          <w:rFonts w:eastAsia="MS Mincho"/>
          <w:b/>
          <w:bCs/>
          <w:sz w:val="28"/>
          <w:lang w:eastAsia="ja-JP"/>
        </w:rPr>
      </w:pPr>
      <w:r w:rsidRPr="00F1595B">
        <w:rPr>
          <w:rFonts w:eastAsia="MS Mincho"/>
          <w:b/>
          <w:bCs/>
          <w:sz w:val="28"/>
          <w:lang w:eastAsia="ja-JP"/>
        </w:rPr>
        <w:t>3GPP TSG RAN WG1 #1</w:t>
      </w:r>
      <w:r w:rsidR="00B679B0">
        <w:rPr>
          <w:rFonts w:eastAsia="MS Mincho"/>
          <w:b/>
          <w:bCs/>
          <w:sz w:val="28"/>
          <w:lang w:eastAsia="ja-JP"/>
        </w:rPr>
        <w:t>10</w:t>
      </w:r>
      <w:r w:rsidRPr="00F1595B">
        <w:rPr>
          <w:rFonts w:eastAsia="MS Mincho"/>
          <w:b/>
          <w:bCs/>
          <w:sz w:val="28"/>
          <w:lang w:eastAsia="ja-JP"/>
        </w:rPr>
        <w:tab/>
      </w:r>
      <w:r w:rsidR="00EE0223" w:rsidRPr="00EE0223">
        <w:rPr>
          <w:rFonts w:eastAsia="MS Mincho"/>
          <w:b/>
          <w:bCs/>
          <w:sz w:val="28"/>
          <w:lang w:eastAsia="ja-JP"/>
        </w:rPr>
        <w:t>R1-2206162</w:t>
      </w:r>
    </w:p>
    <w:p w14:paraId="4919C2D2" w14:textId="3E06FE59" w:rsidR="00267985" w:rsidRPr="00F1595B" w:rsidRDefault="00B679B0" w:rsidP="00267985">
      <w:pPr>
        <w:tabs>
          <w:tab w:val="center" w:pos="4536"/>
          <w:tab w:val="right" w:pos="9072"/>
        </w:tabs>
        <w:rPr>
          <w:rFonts w:eastAsia="MS Mincho"/>
          <w:b/>
          <w:bCs/>
          <w:sz w:val="28"/>
          <w:lang w:eastAsia="ja-JP"/>
        </w:rPr>
      </w:pPr>
      <w:r>
        <w:rPr>
          <w:rFonts w:eastAsia="MS Mincho"/>
          <w:b/>
          <w:bCs/>
          <w:sz w:val="28"/>
          <w:lang w:eastAsia="ja-JP"/>
        </w:rPr>
        <w:t>Toulouse</w:t>
      </w:r>
      <w:r w:rsidR="00267985" w:rsidRPr="00F1595B">
        <w:rPr>
          <w:rFonts w:eastAsia="MS Mincho"/>
          <w:b/>
          <w:bCs/>
          <w:sz w:val="28"/>
          <w:lang w:eastAsia="ja-JP"/>
        </w:rPr>
        <w:t xml:space="preserve">, </w:t>
      </w:r>
      <w:r>
        <w:rPr>
          <w:rFonts w:eastAsia="MS Mincho"/>
          <w:b/>
          <w:bCs/>
          <w:sz w:val="28"/>
          <w:lang w:eastAsia="ja-JP"/>
        </w:rPr>
        <w:t>France, August</w:t>
      </w:r>
      <w:r w:rsidR="00267985" w:rsidRPr="00F1595B">
        <w:rPr>
          <w:rFonts w:eastAsia="MS Mincho"/>
          <w:b/>
          <w:bCs/>
          <w:sz w:val="28"/>
          <w:lang w:eastAsia="ja-JP"/>
        </w:rPr>
        <w:t xml:space="preserve"> </w:t>
      </w:r>
      <w:r>
        <w:rPr>
          <w:rFonts w:eastAsia="MS Mincho"/>
          <w:b/>
          <w:bCs/>
          <w:sz w:val="28"/>
          <w:lang w:eastAsia="ja-JP"/>
        </w:rPr>
        <w:t>22</w:t>
      </w:r>
      <w:r>
        <w:rPr>
          <w:rFonts w:eastAsia="MS Mincho"/>
          <w:b/>
          <w:bCs/>
          <w:sz w:val="28"/>
          <w:vertAlign w:val="superscript"/>
          <w:lang w:eastAsia="ja-JP"/>
        </w:rPr>
        <w:t>nd</w:t>
      </w:r>
      <w:r w:rsidR="00267985" w:rsidRPr="00F1595B">
        <w:rPr>
          <w:rFonts w:eastAsia="MS Mincho"/>
          <w:b/>
          <w:bCs/>
          <w:sz w:val="28"/>
          <w:lang w:eastAsia="ja-JP"/>
        </w:rPr>
        <w:t xml:space="preserve"> – 2</w:t>
      </w:r>
      <w:r>
        <w:rPr>
          <w:rFonts w:eastAsia="MS Mincho"/>
          <w:b/>
          <w:bCs/>
          <w:sz w:val="28"/>
          <w:lang w:eastAsia="ja-JP"/>
        </w:rPr>
        <w:t>6</w:t>
      </w:r>
      <w:r w:rsidR="00267985" w:rsidRPr="00F1595B">
        <w:rPr>
          <w:rFonts w:eastAsia="MS Mincho"/>
          <w:b/>
          <w:bCs/>
          <w:sz w:val="28"/>
          <w:vertAlign w:val="superscript"/>
          <w:lang w:eastAsia="ja-JP"/>
        </w:rPr>
        <w:t>th</w:t>
      </w:r>
      <w:r w:rsidR="00267985" w:rsidRPr="00F1595B">
        <w:rPr>
          <w:rFonts w:eastAsia="MS Mincho"/>
          <w:b/>
          <w:bCs/>
          <w:sz w:val="28"/>
          <w:lang w:eastAsia="ja-JP"/>
        </w:rPr>
        <w:t>, 2022</w:t>
      </w:r>
    </w:p>
    <w:p w14:paraId="705F7CBD" w14:textId="77777777" w:rsidR="003B0A2A" w:rsidRPr="00F1595B" w:rsidRDefault="003B0A2A" w:rsidP="005972C9">
      <w:pPr>
        <w:spacing w:after="0"/>
        <w:ind w:left="1988" w:hanging="1988"/>
        <w:rPr>
          <w:b/>
          <w:sz w:val="22"/>
        </w:rPr>
      </w:pPr>
    </w:p>
    <w:p w14:paraId="71F8DF15" w14:textId="0B7861D4" w:rsidR="005972C9" w:rsidRPr="00F1595B" w:rsidRDefault="005972C9" w:rsidP="005972C9">
      <w:pPr>
        <w:spacing w:after="0"/>
        <w:ind w:left="1988" w:hanging="1988"/>
        <w:rPr>
          <w:b/>
          <w:sz w:val="28"/>
          <w:szCs w:val="21"/>
          <w:lang w:val="en-US"/>
        </w:rPr>
      </w:pPr>
      <w:r w:rsidRPr="00F1595B">
        <w:rPr>
          <w:b/>
          <w:sz w:val="28"/>
          <w:szCs w:val="21"/>
          <w:lang w:val="en-US"/>
        </w:rPr>
        <w:t>Source:</w:t>
      </w:r>
      <w:r w:rsidRPr="00F1595B">
        <w:rPr>
          <w:b/>
          <w:sz w:val="28"/>
          <w:szCs w:val="21"/>
          <w:lang w:val="en-US"/>
        </w:rPr>
        <w:tab/>
      </w:r>
      <w:r w:rsidR="00C77760" w:rsidRPr="00F1595B">
        <w:rPr>
          <w:b/>
          <w:sz w:val="28"/>
          <w:szCs w:val="21"/>
          <w:lang w:val="en-US"/>
        </w:rPr>
        <w:t>Fujitsu</w:t>
      </w:r>
    </w:p>
    <w:p w14:paraId="0FBBD687" w14:textId="64EFA041" w:rsidR="006B3FEE" w:rsidRPr="00F1595B" w:rsidRDefault="005972C9" w:rsidP="006B3FEE">
      <w:pPr>
        <w:spacing w:after="0"/>
        <w:ind w:left="1988" w:hanging="1988"/>
        <w:rPr>
          <w:b/>
          <w:sz w:val="28"/>
          <w:szCs w:val="21"/>
          <w:lang w:val="en-US"/>
        </w:rPr>
      </w:pPr>
      <w:r w:rsidRPr="00F1595B">
        <w:rPr>
          <w:b/>
          <w:sz w:val="28"/>
          <w:szCs w:val="28"/>
          <w:lang w:val="en-US"/>
        </w:rPr>
        <w:t>Titl</w:t>
      </w:r>
      <w:r w:rsidRPr="00F1595B">
        <w:rPr>
          <w:b/>
          <w:sz w:val="28"/>
          <w:szCs w:val="21"/>
          <w:lang w:val="en-US"/>
        </w:rPr>
        <w:t>e:</w:t>
      </w:r>
      <w:r w:rsidRPr="00F1595B">
        <w:rPr>
          <w:b/>
          <w:sz w:val="28"/>
          <w:szCs w:val="21"/>
          <w:lang w:val="en-US"/>
        </w:rPr>
        <w:tab/>
      </w:r>
      <w:r w:rsidR="00B445F9">
        <w:rPr>
          <w:b/>
          <w:sz w:val="28"/>
          <w:szCs w:val="21"/>
          <w:lang w:val="en-US"/>
        </w:rPr>
        <w:t>Discussion</w:t>
      </w:r>
      <w:r w:rsidR="008C24FD" w:rsidRPr="00F1595B">
        <w:rPr>
          <w:b/>
          <w:sz w:val="28"/>
          <w:szCs w:val="21"/>
          <w:lang w:val="en-US"/>
        </w:rPr>
        <w:t xml:space="preserve"> on </w:t>
      </w:r>
      <w:r w:rsidR="00B445F9">
        <w:rPr>
          <w:b/>
          <w:sz w:val="28"/>
          <w:szCs w:val="21"/>
          <w:lang w:val="en-US"/>
        </w:rPr>
        <w:t>UL precoding indication for multi-panel transmission</w:t>
      </w:r>
    </w:p>
    <w:p w14:paraId="6B735483" w14:textId="13F71CC8" w:rsidR="005972C9" w:rsidRPr="00F1595B" w:rsidRDefault="005972C9" w:rsidP="005972C9">
      <w:pPr>
        <w:spacing w:after="0"/>
        <w:ind w:left="1988" w:hanging="1988"/>
        <w:rPr>
          <w:b/>
          <w:sz w:val="28"/>
          <w:szCs w:val="21"/>
          <w:lang w:val="en-US"/>
        </w:rPr>
      </w:pPr>
      <w:r w:rsidRPr="00F1595B">
        <w:rPr>
          <w:b/>
          <w:sz w:val="28"/>
          <w:szCs w:val="21"/>
          <w:lang w:val="en-US"/>
        </w:rPr>
        <w:t>Agenda item:</w:t>
      </w:r>
      <w:r w:rsidRPr="00F1595B">
        <w:rPr>
          <w:b/>
          <w:sz w:val="28"/>
          <w:szCs w:val="21"/>
          <w:lang w:val="en-US"/>
        </w:rPr>
        <w:tab/>
      </w:r>
      <w:r w:rsidR="0034522C" w:rsidRPr="00F1595B">
        <w:rPr>
          <w:b/>
          <w:sz w:val="28"/>
          <w:szCs w:val="21"/>
          <w:lang w:val="en-US"/>
        </w:rPr>
        <w:t>9</w:t>
      </w:r>
      <w:r w:rsidR="00985C8E" w:rsidRPr="00F1595B">
        <w:rPr>
          <w:b/>
          <w:sz w:val="28"/>
          <w:szCs w:val="21"/>
          <w:lang w:val="en-US"/>
        </w:rPr>
        <w:t>.</w:t>
      </w:r>
      <w:r w:rsidR="00BD0E7A" w:rsidRPr="00F1595B">
        <w:rPr>
          <w:b/>
          <w:sz w:val="28"/>
          <w:szCs w:val="21"/>
          <w:lang w:val="en-US"/>
        </w:rPr>
        <w:t>1</w:t>
      </w:r>
      <w:r w:rsidR="00AA403B" w:rsidRPr="00F1595B">
        <w:rPr>
          <w:b/>
          <w:sz w:val="28"/>
          <w:szCs w:val="21"/>
          <w:lang w:val="en-US"/>
        </w:rPr>
        <w:t>.</w:t>
      </w:r>
      <w:r w:rsidR="001A7C11">
        <w:rPr>
          <w:b/>
          <w:sz w:val="28"/>
          <w:szCs w:val="21"/>
          <w:lang w:val="en-US"/>
        </w:rPr>
        <w:t>4</w:t>
      </w:r>
      <w:r w:rsidR="00985C8E" w:rsidRPr="00F1595B">
        <w:rPr>
          <w:b/>
          <w:sz w:val="28"/>
          <w:szCs w:val="21"/>
          <w:lang w:val="en-US"/>
        </w:rPr>
        <w:t>.</w:t>
      </w:r>
      <w:r w:rsidR="00AA403B" w:rsidRPr="00F1595B">
        <w:rPr>
          <w:b/>
          <w:sz w:val="28"/>
          <w:szCs w:val="21"/>
          <w:lang w:val="en-US"/>
        </w:rPr>
        <w:t>1</w:t>
      </w:r>
    </w:p>
    <w:p w14:paraId="427E0F50" w14:textId="77777777" w:rsidR="005972C9" w:rsidRPr="00F1595B" w:rsidRDefault="005972C9" w:rsidP="005972C9">
      <w:pPr>
        <w:spacing w:after="0"/>
        <w:ind w:left="1988" w:hanging="1988"/>
        <w:rPr>
          <w:b/>
          <w:sz w:val="28"/>
          <w:szCs w:val="21"/>
          <w:lang w:val="en-US"/>
        </w:rPr>
      </w:pPr>
      <w:r w:rsidRPr="00F1595B">
        <w:rPr>
          <w:b/>
          <w:sz w:val="28"/>
          <w:szCs w:val="21"/>
          <w:lang w:val="en-US"/>
        </w:rPr>
        <w:t>Document for:</w:t>
      </w:r>
      <w:bookmarkStart w:id="0" w:name="DocumentFor"/>
      <w:bookmarkEnd w:id="0"/>
      <w:r w:rsidRPr="00F1595B">
        <w:rPr>
          <w:b/>
          <w:sz w:val="28"/>
          <w:szCs w:val="21"/>
          <w:lang w:val="en-US"/>
        </w:rPr>
        <w:tab/>
        <w:t>Discussion and Decision</w:t>
      </w:r>
    </w:p>
    <w:p w14:paraId="791E554A" w14:textId="77777777" w:rsidR="005972C9" w:rsidRPr="00F1595B" w:rsidRDefault="005972C9" w:rsidP="005972C9">
      <w:pPr>
        <w:pStyle w:val="3GPPH1"/>
        <w:tabs>
          <w:tab w:val="clear" w:pos="425"/>
          <w:tab w:val="num" w:pos="426"/>
        </w:tabs>
        <w:rPr>
          <w:rFonts w:ascii="Times New Roman" w:hAnsi="Times New Roman"/>
        </w:rPr>
      </w:pPr>
      <w:r w:rsidRPr="00F1595B">
        <w:rPr>
          <w:rFonts w:ascii="Times New Roman" w:hAnsi="Times New Roman"/>
        </w:rPr>
        <w:t>Introduction</w:t>
      </w:r>
    </w:p>
    <w:p w14:paraId="26A99D7A" w14:textId="0527BD54" w:rsidR="000F07C2" w:rsidRPr="006E10B1" w:rsidRDefault="000F07C2" w:rsidP="000F07C2">
      <w:pPr>
        <w:pStyle w:val="3GPPText"/>
      </w:pPr>
      <w:r w:rsidRPr="006E10B1">
        <w:t xml:space="preserve">For Rel-18 MIMO, </w:t>
      </w:r>
      <w:proofErr w:type="spellStart"/>
      <w:r>
        <w:t>STxMP</w:t>
      </w:r>
      <w:proofErr w:type="spellEnd"/>
      <w:r>
        <w:t xml:space="preserve"> (Simultaneous Transmission Multi-Panel)</w:t>
      </w:r>
      <w:r w:rsidRPr="006E10B1">
        <w:t xml:space="preserve"> will be standardized. In the WID</w:t>
      </w:r>
      <w:r>
        <w:t xml:space="preserve"> [1]</w:t>
      </w:r>
      <w:r w:rsidRPr="006E10B1">
        <w:t xml:space="preserve">, the relevant objectives </w:t>
      </w:r>
      <w:r>
        <w:t>are as follows</w:t>
      </w:r>
      <w:r w:rsidRPr="006E10B1">
        <w:t>.</w:t>
      </w:r>
      <w:r w:rsidR="0093507C">
        <w:t xml:space="preserve"> </w:t>
      </w:r>
      <w:r w:rsidR="0093507C" w:rsidRPr="006E10B1">
        <w:t xml:space="preserve">The </w:t>
      </w:r>
      <w:r w:rsidR="0033599A">
        <w:t>part</w:t>
      </w:r>
      <w:r w:rsidR="0093507C" w:rsidRPr="006E10B1">
        <w:t xml:space="preserve"> marked with red color</w:t>
      </w:r>
      <w:r w:rsidR="0093507C">
        <w:t>s</w:t>
      </w:r>
      <w:r w:rsidR="0093507C" w:rsidRPr="006E10B1">
        <w:t xml:space="preserve"> </w:t>
      </w:r>
      <w:r w:rsidR="0093507C">
        <w:t xml:space="preserve">will be handled </w:t>
      </w:r>
      <w:r w:rsidR="00386C76">
        <w:t xml:space="preserve">under </w:t>
      </w:r>
      <w:r w:rsidR="0093507C">
        <w:t>this agenda item.</w:t>
      </w:r>
    </w:p>
    <w:tbl>
      <w:tblPr>
        <w:tblStyle w:val="af0"/>
        <w:tblW w:w="0" w:type="auto"/>
        <w:tblLook w:val="04A0" w:firstRow="1" w:lastRow="0" w:firstColumn="1" w:lastColumn="0" w:noHBand="0" w:noVBand="1"/>
      </w:tblPr>
      <w:tblGrid>
        <w:gridCol w:w="9962"/>
      </w:tblGrid>
      <w:tr w:rsidR="000F07C2" w:rsidRPr="00980D20" w14:paraId="4A538D78" w14:textId="77777777" w:rsidTr="007013E9">
        <w:tc>
          <w:tcPr>
            <w:tcW w:w="9962" w:type="dxa"/>
          </w:tcPr>
          <w:p w14:paraId="4B587782" w14:textId="77777777" w:rsidR="000F07C2" w:rsidRPr="00980D20" w:rsidRDefault="000F07C2" w:rsidP="007013E9">
            <w:pPr>
              <w:snapToGrid w:val="0"/>
              <w:spacing w:beforeLines="50" w:before="120" w:after="0"/>
              <w:jc w:val="both"/>
              <w:rPr>
                <w:bCs/>
                <w:sz w:val="22"/>
                <w:szCs w:val="22"/>
                <w:lang w:val="en-US"/>
              </w:rPr>
            </w:pPr>
            <w:bookmarkStart w:id="1" w:name="OLE_LINK269"/>
            <w:r>
              <w:rPr>
                <w:bCs/>
                <w:sz w:val="22"/>
                <w:szCs w:val="22"/>
                <w:lang w:val="en-US"/>
              </w:rPr>
              <w:t xml:space="preserve">6. </w:t>
            </w:r>
            <w:r w:rsidRPr="00980D20">
              <w:rPr>
                <w:bCs/>
                <w:sz w:val="22"/>
                <w:szCs w:val="22"/>
                <w:lang w:val="en-US"/>
              </w:rPr>
              <w:t xml:space="preserve">Study, and if needed, specify the following items to facilitate simultaneous multi-panel UL transmission for higher UL throughput/reliability, focusing on FR2 and multi-TRP, assuming up to 2 TRPs and up to 2 panels, targeting CPE/FWA/vehicle/industrial devices (if applicable) </w:t>
            </w:r>
          </w:p>
          <w:p w14:paraId="1BED80B5" w14:textId="77777777" w:rsidR="000F07C2" w:rsidRPr="0093507C" w:rsidRDefault="000F07C2" w:rsidP="007013E9">
            <w:pPr>
              <w:numPr>
                <w:ilvl w:val="1"/>
                <w:numId w:val="24"/>
              </w:numPr>
              <w:snapToGrid w:val="0"/>
              <w:spacing w:beforeLines="50" w:before="120" w:after="0"/>
              <w:ind w:leftChars="136" w:left="692"/>
              <w:jc w:val="both"/>
              <w:rPr>
                <w:bCs/>
                <w:color w:val="FF0000"/>
                <w:sz w:val="22"/>
                <w:szCs w:val="22"/>
                <w:lang w:val="en-US"/>
              </w:rPr>
            </w:pPr>
            <w:r w:rsidRPr="0093507C">
              <w:rPr>
                <w:bCs/>
                <w:color w:val="FF0000"/>
                <w:sz w:val="22"/>
                <w:szCs w:val="22"/>
                <w:lang w:val="en-US"/>
              </w:rPr>
              <w:t>UL precoding indication for PUSCH, where no new codebook is introduced for multi-panel simultaneous transmission</w:t>
            </w:r>
          </w:p>
          <w:p w14:paraId="016F685D" w14:textId="77777777" w:rsidR="000F07C2" w:rsidRPr="0093507C" w:rsidRDefault="000F07C2" w:rsidP="007013E9">
            <w:pPr>
              <w:numPr>
                <w:ilvl w:val="2"/>
                <w:numId w:val="26"/>
              </w:numPr>
              <w:tabs>
                <w:tab w:val="left" w:pos="1418"/>
              </w:tabs>
              <w:snapToGrid w:val="0"/>
              <w:spacing w:beforeLines="50" w:before="120" w:after="0"/>
              <w:ind w:leftChars="346" w:left="1112"/>
              <w:jc w:val="both"/>
              <w:rPr>
                <w:bCs/>
                <w:color w:val="FF0000"/>
                <w:sz w:val="22"/>
                <w:szCs w:val="22"/>
                <w:lang w:val="en-US"/>
              </w:rPr>
            </w:pPr>
            <w:r w:rsidRPr="0093507C">
              <w:rPr>
                <w:bCs/>
                <w:color w:val="FF0000"/>
                <w:sz w:val="22"/>
                <w:szCs w:val="22"/>
                <w:lang w:val="en-US"/>
              </w:rPr>
              <w:t>The total number of layers is up to four across all panels and total number of codewords is up to two across all panels, considering single DCI and multi-DCI based multi-TRP operation.</w:t>
            </w:r>
          </w:p>
          <w:p w14:paraId="2A036BA3" w14:textId="77777777" w:rsidR="000F07C2" w:rsidRPr="000F07C2" w:rsidRDefault="000F07C2" w:rsidP="007013E9">
            <w:pPr>
              <w:numPr>
                <w:ilvl w:val="1"/>
                <w:numId w:val="25"/>
              </w:numPr>
              <w:snapToGrid w:val="0"/>
              <w:spacing w:beforeLines="50" w:before="120" w:after="0"/>
              <w:ind w:leftChars="136" w:left="692"/>
              <w:jc w:val="both"/>
              <w:rPr>
                <w:bCs/>
                <w:sz w:val="22"/>
                <w:szCs w:val="22"/>
                <w:lang w:val="en-US"/>
              </w:rPr>
            </w:pPr>
            <w:r w:rsidRPr="000F07C2">
              <w:rPr>
                <w:bCs/>
                <w:sz w:val="22"/>
                <w:szCs w:val="22"/>
                <w:lang w:val="en-US"/>
              </w:rPr>
              <w:t>UL beam indication for PUCCH/PUSCH, where unified TCI framework extension in objective 2 is assumed, considering single DCI and multi-DCI based multi-TRP operation</w:t>
            </w:r>
          </w:p>
          <w:p w14:paraId="1CF3A6D2" w14:textId="72AD610D" w:rsidR="000F07C2" w:rsidRPr="000F07C2" w:rsidRDefault="000F07C2" w:rsidP="000737DA">
            <w:pPr>
              <w:numPr>
                <w:ilvl w:val="2"/>
                <w:numId w:val="27"/>
              </w:numPr>
              <w:snapToGrid w:val="0"/>
              <w:spacing w:beforeLines="50" w:before="120" w:afterLines="50"/>
              <w:ind w:leftChars="346" w:left="1112"/>
              <w:jc w:val="both"/>
              <w:rPr>
                <w:sz w:val="22"/>
                <w:szCs w:val="22"/>
              </w:rPr>
            </w:pPr>
            <w:r w:rsidRPr="000F07C2">
              <w:rPr>
                <w:bCs/>
                <w:sz w:val="22"/>
                <w:szCs w:val="22"/>
                <w:lang w:val="en-US"/>
              </w:rPr>
              <w:t xml:space="preserve">For the case of multi-DCI based multi-TRP operation, only PUSCH+PUSCH, or </w:t>
            </w:r>
            <w:r w:rsidRPr="00F1595B">
              <w:rPr>
                <w:bCs/>
                <w:sz w:val="22"/>
                <w:szCs w:val="22"/>
                <w:lang w:val="en-US"/>
              </w:rPr>
              <w:t>PUCCH+PUCCH is transmitted across two panels in a same CC.</w:t>
            </w:r>
          </w:p>
        </w:tc>
      </w:tr>
    </w:tbl>
    <w:bookmarkEnd w:id="1"/>
    <w:p w14:paraId="026723DE" w14:textId="5BAA1527" w:rsidR="000F07C2" w:rsidRPr="006E10B1" w:rsidRDefault="00157325" w:rsidP="000F07C2">
      <w:pPr>
        <w:pStyle w:val="3GPPText"/>
        <w:rPr>
          <w:lang w:eastAsia="zh-CN"/>
        </w:rPr>
      </w:pPr>
      <w:r>
        <w:t>In the RAN#109 meeting,</w:t>
      </w:r>
      <w:r w:rsidR="000F07C2">
        <w:t xml:space="preserve"> </w:t>
      </w:r>
      <w:r w:rsidR="00282A01">
        <w:t xml:space="preserve">some agreements have been achieved for </w:t>
      </w:r>
      <w:proofErr w:type="spellStart"/>
      <w:r w:rsidR="00282A01">
        <w:t>STxMP</w:t>
      </w:r>
      <w:proofErr w:type="spellEnd"/>
      <w:r w:rsidR="00282A01">
        <w:t xml:space="preserve"> </w:t>
      </w:r>
      <w:r w:rsidR="00282A01">
        <w:rPr>
          <w:rFonts w:hint="eastAsia"/>
          <w:lang w:eastAsia="zh-CN"/>
        </w:rPr>
        <w:t>on</w:t>
      </w:r>
      <w:r w:rsidR="00282A01">
        <w:t xml:space="preserve"> </w:t>
      </w:r>
      <w:r w:rsidR="00282A01">
        <w:rPr>
          <w:rFonts w:hint="eastAsia"/>
          <w:lang w:eastAsia="zh-CN"/>
        </w:rPr>
        <w:t>the</w:t>
      </w:r>
      <w:r w:rsidR="00282A01">
        <w:t xml:space="preserve"> items to be further studied and the evaluation methodology</w:t>
      </w:r>
      <w:r>
        <w:t xml:space="preserve">. </w:t>
      </w:r>
      <w:r w:rsidR="000F07C2" w:rsidRPr="006E10B1">
        <w:t xml:space="preserve">In this contribution, we </w:t>
      </w:r>
      <w:r w:rsidR="00282A01">
        <w:t>provide</w:t>
      </w:r>
      <w:r w:rsidR="000F07C2" w:rsidRPr="006E10B1">
        <w:t xml:space="preserve"> some </w:t>
      </w:r>
      <w:r w:rsidR="00282A01">
        <w:t>discussions</w:t>
      </w:r>
      <w:r w:rsidR="000F07C2" w:rsidRPr="006E10B1">
        <w:t xml:space="preserve"> on</w:t>
      </w:r>
      <w:r w:rsidR="00E61F1D">
        <w:t xml:space="preserve"> UL precoding indication for </w:t>
      </w:r>
      <w:proofErr w:type="spellStart"/>
      <w:r w:rsidR="00E61F1D">
        <w:t>STxMP</w:t>
      </w:r>
      <w:proofErr w:type="spellEnd"/>
      <w:r w:rsidR="000F07C2" w:rsidRPr="006E10B1">
        <w:t>.</w:t>
      </w:r>
    </w:p>
    <w:p w14:paraId="66353E80" w14:textId="0BE73DF6" w:rsidR="000175EE" w:rsidRPr="00F1595B" w:rsidRDefault="00970C4B" w:rsidP="000175EE">
      <w:pPr>
        <w:pStyle w:val="3GPPH1"/>
        <w:rPr>
          <w:rFonts w:ascii="Times New Roman" w:hAnsi="Times New Roman"/>
          <w:lang w:val="en-US"/>
        </w:rPr>
      </w:pPr>
      <w:r w:rsidRPr="00F1595B">
        <w:rPr>
          <w:rFonts w:ascii="Times New Roman" w:hAnsi="Times New Roman"/>
          <w:lang w:val="en-US"/>
        </w:rPr>
        <w:t>Discussion</w:t>
      </w:r>
    </w:p>
    <w:p w14:paraId="666B3436" w14:textId="39BEEE8F" w:rsidR="00497A6C" w:rsidRPr="006E10B1" w:rsidRDefault="00497A6C" w:rsidP="001F6D01">
      <w:pPr>
        <w:jc w:val="both"/>
        <w:rPr>
          <w:rFonts w:eastAsiaTheme="minorEastAsia"/>
          <w:b/>
          <w:bCs/>
          <w:lang w:eastAsia="zh-CN"/>
        </w:rPr>
      </w:pPr>
    </w:p>
    <w:p w14:paraId="6CD2AFD9" w14:textId="5703E1D2" w:rsidR="00497A6C" w:rsidRPr="006E10B1" w:rsidRDefault="007E09CB" w:rsidP="00950454">
      <w:pPr>
        <w:jc w:val="center"/>
        <w:rPr>
          <w:rFonts w:eastAsiaTheme="minorEastAsia"/>
          <w:b/>
          <w:bCs/>
          <w:lang w:eastAsia="zh-CN"/>
        </w:rPr>
      </w:pPr>
      <w:r w:rsidRPr="005B4B5A">
        <w:rPr>
          <w:rFonts w:eastAsiaTheme="minorEastAsia"/>
          <w:b/>
          <w:bCs/>
          <w:lang w:val="en-US" w:eastAsia="zh-CN"/>
        </w:rPr>
        <w:object w:dxaOrig="16486" w:dyaOrig="4307" w14:anchorId="06FF25F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2.05pt;height:133.35pt" o:ole="">
            <v:imagedata r:id="rId8" o:title=""/>
          </v:shape>
          <o:OLEObject Type="Embed" ProgID="Visio.Drawing.11" ShapeID="_x0000_i1025" DrawAspect="Content" ObjectID="_1721633421" r:id="rId9"/>
        </w:object>
      </w:r>
    </w:p>
    <w:p w14:paraId="3108AA2D" w14:textId="2E7286B6" w:rsidR="00345C75" w:rsidRPr="009614A0" w:rsidRDefault="00345C75" w:rsidP="00345C75">
      <w:pPr>
        <w:pStyle w:val="a4"/>
        <w:jc w:val="center"/>
        <w:rPr>
          <w:b w:val="0"/>
          <w:bCs w:val="0"/>
          <w:sz w:val="22"/>
          <w:szCs w:val="22"/>
        </w:rPr>
      </w:pPr>
      <w:bookmarkStart w:id="2" w:name="_Ref101685309"/>
      <w:r w:rsidRPr="009614A0">
        <w:rPr>
          <w:b w:val="0"/>
          <w:bCs w:val="0"/>
          <w:sz w:val="22"/>
          <w:szCs w:val="22"/>
        </w:rPr>
        <w:t xml:space="preserve">Figure </w:t>
      </w:r>
      <w:r w:rsidRPr="009614A0">
        <w:rPr>
          <w:b w:val="0"/>
          <w:bCs w:val="0"/>
          <w:sz w:val="22"/>
          <w:szCs w:val="22"/>
        </w:rPr>
        <w:fldChar w:fldCharType="begin"/>
      </w:r>
      <w:r w:rsidRPr="009614A0">
        <w:rPr>
          <w:b w:val="0"/>
          <w:bCs w:val="0"/>
          <w:sz w:val="22"/>
          <w:szCs w:val="22"/>
        </w:rPr>
        <w:instrText xml:space="preserve"> SEQ Figure \* ARABIC </w:instrText>
      </w:r>
      <w:r w:rsidRPr="009614A0">
        <w:rPr>
          <w:b w:val="0"/>
          <w:bCs w:val="0"/>
          <w:sz w:val="22"/>
          <w:szCs w:val="22"/>
        </w:rPr>
        <w:fldChar w:fldCharType="separate"/>
      </w:r>
      <w:r w:rsidR="009614A0" w:rsidRPr="009614A0">
        <w:rPr>
          <w:b w:val="0"/>
          <w:bCs w:val="0"/>
          <w:noProof/>
          <w:sz w:val="22"/>
          <w:szCs w:val="22"/>
        </w:rPr>
        <w:t>1</w:t>
      </w:r>
      <w:r w:rsidRPr="009614A0">
        <w:rPr>
          <w:b w:val="0"/>
          <w:bCs w:val="0"/>
          <w:sz w:val="22"/>
          <w:szCs w:val="22"/>
        </w:rPr>
        <w:fldChar w:fldCharType="end"/>
      </w:r>
      <w:bookmarkEnd w:id="2"/>
      <w:r w:rsidRPr="009614A0">
        <w:rPr>
          <w:b w:val="0"/>
          <w:bCs w:val="0"/>
          <w:sz w:val="22"/>
          <w:szCs w:val="22"/>
        </w:rPr>
        <w:t xml:space="preserve">. An example of </w:t>
      </w:r>
      <w:r w:rsidR="003A0938" w:rsidRPr="009614A0">
        <w:rPr>
          <w:b w:val="0"/>
          <w:bCs w:val="0"/>
          <w:sz w:val="22"/>
          <w:szCs w:val="22"/>
        </w:rPr>
        <w:t>multi-panel and single-panel UL transmission schemes</w:t>
      </w:r>
    </w:p>
    <w:p w14:paraId="49F6C2D0" w14:textId="1A9C7AD5" w:rsidR="00497A6C" w:rsidRPr="009614A0" w:rsidRDefault="00497A6C" w:rsidP="001F6D01">
      <w:pPr>
        <w:jc w:val="both"/>
        <w:rPr>
          <w:rFonts w:eastAsiaTheme="minorEastAsia"/>
          <w:lang w:eastAsia="zh-CN"/>
        </w:rPr>
      </w:pPr>
    </w:p>
    <w:p w14:paraId="00210BFC" w14:textId="3FEC434D" w:rsidR="00497A6C" w:rsidRPr="009614A0" w:rsidRDefault="009D473A" w:rsidP="00BB0DE8">
      <w:pPr>
        <w:pStyle w:val="3GPPText"/>
        <w:rPr>
          <w:lang w:eastAsia="zh-CN"/>
        </w:rPr>
      </w:pPr>
      <w:r w:rsidRPr="009614A0">
        <w:rPr>
          <w:lang w:eastAsia="zh-CN"/>
        </w:rPr>
        <w:lastRenderedPageBreak/>
        <w:t xml:space="preserve">In Rel-17, a UE can only perform a </w:t>
      </w:r>
      <w:r w:rsidR="00B85105" w:rsidRPr="009614A0">
        <w:rPr>
          <w:lang w:eastAsia="zh-CN"/>
        </w:rPr>
        <w:t xml:space="preserve">UL </w:t>
      </w:r>
      <w:r w:rsidRPr="009614A0">
        <w:rPr>
          <w:lang w:eastAsia="zh-CN"/>
        </w:rPr>
        <w:t>transmission by using a single panel</w:t>
      </w:r>
      <w:r w:rsidR="002F5DE4" w:rsidRPr="009614A0">
        <w:rPr>
          <w:lang w:eastAsia="zh-CN"/>
        </w:rPr>
        <w:t xml:space="preserve"> as shown in</w:t>
      </w:r>
      <w:r w:rsidR="00AC499B" w:rsidRPr="009614A0">
        <w:rPr>
          <w:lang w:eastAsia="zh-CN"/>
        </w:rPr>
        <w:t xml:space="preserve"> (b) and (c)</w:t>
      </w:r>
      <w:r w:rsidR="002F5DE4" w:rsidRPr="009614A0">
        <w:rPr>
          <w:lang w:eastAsia="zh-CN"/>
        </w:rPr>
        <w:t xml:space="preserve"> </w:t>
      </w:r>
      <w:r w:rsidR="00AC499B" w:rsidRPr="009614A0">
        <w:rPr>
          <w:lang w:eastAsia="zh-CN"/>
        </w:rPr>
        <w:t xml:space="preserve">of </w:t>
      </w:r>
      <w:r w:rsidR="002F5DE4" w:rsidRPr="009614A0">
        <w:rPr>
          <w:lang w:eastAsia="zh-CN"/>
        </w:rPr>
        <w:fldChar w:fldCharType="begin"/>
      </w:r>
      <w:r w:rsidR="002F5DE4" w:rsidRPr="009614A0">
        <w:rPr>
          <w:lang w:eastAsia="zh-CN"/>
        </w:rPr>
        <w:instrText xml:space="preserve"> REF _Ref101685309 \h </w:instrText>
      </w:r>
      <w:r w:rsidR="009614A0" w:rsidRPr="009614A0">
        <w:rPr>
          <w:lang w:eastAsia="zh-CN"/>
        </w:rPr>
        <w:instrText xml:space="preserve"> \* MERGEFORMAT </w:instrText>
      </w:r>
      <w:r w:rsidR="002F5DE4" w:rsidRPr="009614A0">
        <w:rPr>
          <w:lang w:eastAsia="zh-CN"/>
        </w:rPr>
      </w:r>
      <w:r w:rsidR="002F5DE4" w:rsidRPr="009614A0">
        <w:rPr>
          <w:lang w:eastAsia="zh-CN"/>
        </w:rPr>
        <w:fldChar w:fldCharType="separate"/>
      </w:r>
      <w:r w:rsidR="009614A0" w:rsidRPr="009614A0">
        <w:rPr>
          <w:szCs w:val="22"/>
        </w:rPr>
        <w:t xml:space="preserve">Figure </w:t>
      </w:r>
      <w:r w:rsidR="009614A0" w:rsidRPr="009614A0">
        <w:rPr>
          <w:noProof/>
          <w:szCs w:val="22"/>
        </w:rPr>
        <w:t>1</w:t>
      </w:r>
      <w:r w:rsidR="002F5DE4" w:rsidRPr="009614A0">
        <w:rPr>
          <w:lang w:eastAsia="zh-CN"/>
        </w:rPr>
        <w:fldChar w:fldCharType="end"/>
      </w:r>
      <w:r w:rsidRPr="009614A0">
        <w:rPr>
          <w:lang w:eastAsia="zh-CN"/>
        </w:rPr>
        <w:t xml:space="preserve">. In Rel-18, </w:t>
      </w:r>
      <w:r w:rsidR="004A1CE1" w:rsidRPr="009614A0">
        <w:rPr>
          <w:lang w:eastAsia="zh-CN"/>
        </w:rPr>
        <w:t>it will be studied how to support</w:t>
      </w:r>
      <w:r w:rsidRPr="009614A0">
        <w:rPr>
          <w:lang w:eastAsia="zh-CN"/>
        </w:rPr>
        <w:t xml:space="preserve"> </w:t>
      </w:r>
      <w:r w:rsidR="004A1CE1" w:rsidRPr="009614A0">
        <w:rPr>
          <w:lang w:eastAsia="zh-CN"/>
        </w:rPr>
        <w:t>s</w:t>
      </w:r>
      <w:r w:rsidR="00BB0DE8" w:rsidRPr="009614A0">
        <w:rPr>
          <w:lang w:eastAsia="zh-CN"/>
        </w:rPr>
        <w:t xml:space="preserve">imultaneous multi-panel </w:t>
      </w:r>
      <w:r w:rsidR="00814152" w:rsidRPr="009614A0">
        <w:rPr>
          <w:lang w:eastAsia="zh-CN"/>
        </w:rPr>
        <w:t xml:space="preserve">UL </w:t>
      </w:r>
      <w:r w:rsidR="00BB0DE8" w:rsidRPr="009614A0">
        <w:rPr>
          <w:lang w:eastAsia="zh-CN"/>
        </w:rPr>
        <w:t xml:space="preserve">transmission </w:t>
      </w:r>
      <w:r w:rsidR="004A1CE1" w:rsidRPr="009614A0">
        <w:rPr>
          <w:lang w:eastAsia="zh-CN"/>
        </w:rPr>
        <w:t>for some</w:t>
      </w:r>
      <w:r w:rsidR="00C21914" w:rsidRPr="009614A0">
        <w:rPr>
          <w:lang w:eastAsia="zh-CN"/>
        </w:rPr>
        <w:t xml:space="preserve"> types of</w:t>
      </w:r>
      <w:r w:rsidR="004A1CE1" w:rsidRPr="009614A0">
        <w:rPr>
          <w:lang w:eastAsia="zh-CN"/>
        </w:rPr>
        <w:t xml:space="preserve"> UEs which have sufficient power supplies</w:t>
      </w:r>
      <w:r w:rsidR="00047429" w:rsidRPr="009614A0">
        <w:rPr>
          <w:lang w:eastAsia="zh-CN"/>
        </w:rPr>
        <w:t xml:space="preserve"> as shown in (a) of </w:t>
      </w:r>
      <w:r w:rsidR="00047429" w:rsidRPr="009614A0">
        <w:rPr>
          <w:lang w:eastAsia="zh-CN"/>
        </w:rPr>
        <w:fldChar w:fldCharType="begin"/>
      </w:r>
      <w:r w:rsidR="00047429" w:rsidRPr="009614A0">
        <w:rPr>
          <w:lang w:eastAsia="zh-CN"/>
        </w:rPr>
        <w:instrText xml:space="preserve"> REF _Ref101685309 \h </w:instrText>
      </w:r>
      <w:r w:rsidR="009614A0" w:rsidRPr="009614A0">
        <w:rPr>
          <w:lang w:eastAsia="zh-CN"/>
        </w:rPr>
        <w:instrText xml:space="preserve"> \* MERGEFORMAT </w:instrText>
      </w:r>
      <w:r w:rsidR="00047429" w:rsidRPr="009614A0">
        <w:rPr>
          <w:lang w:eastAsia="zh-CN"/>
        </w:rPr>
      </w:r>
      <w:r w:rsidR="00047429" w:rsidRPr="009614A0">
        <w:rPr>
          <w:lang w:eastAsia="zh-CN"/>
        </w:rPr>
        <w:fldChar w:fldCharType="separate"/>
      </w:r>
      <w:r w:rsidR="009614A0" w:rsidRPr="009614A0">
        <w:rPr>
          <w:szCs w:val="22"/>
        </w:rPr>
        <w:t xml:space="preserve">Figure </w:t>
      </w:r>
      <w:r w:rsidR="009614A0" w:rsidRPr="009614A0">
        <w:rPr>
          <w:noProof/>
          <w:szCs w:val="22"/>
        </w:rPr>
        <w:t>1</w:t>
      </w:r>
      <w:r w:rsidR="00047429" w:rsidRPr="009614A0">
        <w:rPr>
          <w:lang w:eastAsia="zh-CN"/>
        </w:rPr>
        <w:fldChar w:fldCharType="end"/>
      </w:r>
      <w:r w:rsidR="004A1CE1" w:rsidRPr="009614A0">
        <w:rPr>
          <w:lang w:eastAsia="zh-CN"/>
        </w:rPr>
        <w:t xml:space="preserve">. </w:t>
      </w:r>
      <w:r w:rsidR="00262AE8" w:rsidRPr="009614A0">
        <w:rPr>
          <w:lang w:eastAsia="zh-CN"/>
        </w:rPr>
        <w:t xml:space="preserve">However, it may not be necessary or </w:t>
      </w:r>
      <w:r w:rsidR="009B6855" w:rsidRPr="009614A0">
        <w:rPr>
          <w:lang w:eastAsia="zh-CN"/>
        </w:rPr>
        <w:t>good</w:t>
      </w:r>
      <w:r w:rsidR="00714069" w:rsidRPr="009614A0">
        <w:rPr>
          <w:lang w:eastAsia="zh-CN"/>
        </w:rPr>
        <w:t xml:space="preserve"> </w:t>
      </w:r>
      <w:r w:rsidR="00262AE8" w:rsidRPr="009614A0">
        <w:rPr>
          <w:lang w:eastAsia="zh-CN"/>
        </w:rPr>
        <w:t xml:space="preserve">for a UE to always use simultaneous multi-panel </w:t>
      </w:r>
      <w:r w:rsidR="00926326" w:rsidRPr="009614A0">
        <w:rPr>
          <w:lang w:eastAsia="zh-CN"/>
        </w:rPr>
        <w:t xml:space="preserve">UL </w:t>
      </w:r>
      <w:r w:rsidR="00262AE8" w:rsidRPr="009614A0">
        <w:rPr>
          <w:lang w:eastAsia="zh-CN"/>
        </w:rPr>
        <w:t xml:space="preserve">transmission. </w:t>
      </w:r>
      <w:r w:rsidR="00F522E0" w:rsidRPr="009614A0">
        <w:rPr>
          <w:lang w:eastAsia="zh-CN"/>
        </w:rPr>
        <w:t>In some cases, e.g., d</w:t>
      </w:r>
      <w:r w:rsidR="00262AE8" w:rsidRPr="009614A0">
        <w:rPr>
          <w:lang w:eastAsia="zh-CN"/>
        </w:rPr>
        <w:t xml:space="preserve">ue to channel variation or blockage, it could be beneficial to let a UE switch to single-panel </w:t>
      </w:r>
      <w:r w:rsidR="0080610E" w:rsidRPr="009614A0">
        <w:rPr>
          <w:lang w:eastAsia="zh-CN"/>
        </w:rPr>
        <w:t xml:space="preserve">UL </w:t>
      </w:r>
      <w:r w:rsidR="00262AE8" w:rsidRPr="009614A0">
        <w:rPr>
          <w:lang w:eastAsia="zh-CN"/>
        </w:rPr>
        <w:t xml:space="preserve">transmission towards one TRP as a fallback. </w:t>
      </w:r>
      <w:r w:rsidR="00F522E0" w:rsidRPr="009614A0">
        <w:rPr>
          <w:lang w:eastAsia="zh-CN"/>
        </w:rPr>
        <w:t>In some cases</w:t>
      </w:r>
      <w:r w:rsidR="005A3FC5" w:rsidRPr="009614A0">
        <w:rPr>
          <w:lang w:eastAsia="zh-CN"/>
        </w:rPr>
        <w:t xml:space="preserve">, </w:t>
      </w:r>
      <w:r w:rsidR="00F522E0" w:rsidRPr="009614A0">
        <w:rPr>
          <w:lang w:eastAsia="zh-CN"/>
        </w:rPr>
        <w:t xml:space="preserve">e.g., </w:t>
      </w:r>
      <w:r w:rsidR="005A3FC5" w:rsidRPr="009614A0">
        <w:rPr>
          <w:lang w:eastAsia="zh-CN"/>
        </w:rPr>
        <w:t>t</w:t>
      </w:r>
      <w:r w:rsidR="00262AE8" w:rsidRPr="009614A0">
        <w:rPr>
          <w:lang w:eastAsia="zh-CN"/>
        </w:rPr>
        <w:t xml:space="preserve">o provide more </w:t>
      </w:r>
      <w:r w:rsidR="00691456" w:rsidRPr="009614A0">
        <w:rPr>
          <w:lang w:eastAsia="zh-CN"/>
        </w:rPr>
        <w:t xml:space="preserve">UL </w:t>
      </w:r>
      <w:r w:rsidR="00262AE8" w:rsidRPr="009614A0">
        <w:rPr>
          <w:lang w:eastAsia="zh-CN"/>
        </w:rPr>
        <w:t xml:space="preserve">scheduling flexibilities, it could be beneficial to let a UE switch to single-panel </w:t>
      </w:r>
      <w:r w:rsidR="009701E4" w:rsidRPr="009614A0">
        <w:rPr>
          <w:lang w:eastAsia="zh-CN"/>
        </w:rPr>
        <w:t xml:space="preserve">UL </w:t>
      </w:r>
      <w:r w:rsidR="00262AE8" w:rsidRPr="009614A0">
        <w:rPr>
          <w:lang w:eastAsia="zh-CN"/>
        </w:rPr>
        <w:t>transmission towards two TRPs in a TDM manner as in Rel-17</w:t>
      </w:r>
      <w:r w:rsidR="0005649F" w:rsidRPr="009614A0">
        <w:rPr>
          <w:lang w:eastAsia="zh-CN"/>
        </w:rPr>
        <w:t xml:space="preserve"> </w:t>
      </w:r>
      <w:proofErr w:type="spellStart"/>
      <w:r w:rsidR="0005649F" w:rsidRPr="009614A0">
        <w:rPr>
          <w:lang w:eastAsia="zh-CN"/>
        </w:rPr>
        <w:t>mTRP</w:t>
      </w:r>
      <w:proofErr w:type="spellEnd"/>
      <w:r w:rsidR="0005649F" w:rsidRPr="009614A0">
        <w:rPr>
          <w:lang w:eastAsia="zh-CN"/>
        </w:rPr>
        <w:t xml:space="preserve"> PUSCH</w:t>
      </w:r>
      <w:r w:rsidR="00262AE8" w:rsidRPr="009614A0">
        <w:rPr>
          <w:lang w:eastAsia="zh-CN"/>
        </w:rPr>
        <w:t>.</w:t>
      </w:r>
      <w:r w:rsidR="000430DF" w:rsidRPr="009614A0">
        <w:rPr>
          <w:lang w:eastAsia="zh-CN"/>
        </w:rPr>
        <w:t xml:space="preserve"> </w:t>
      </w:r>
      <w:r w:rsidR="0031025E">
        <w:rPr>
          <w:lang w:eastAsia="zh-CN"/>
        </w:rPr>
        <w:t>To achieve this,</w:t>
      </w:r>
      <w:r w:rsidR="00DB6B2D">
        <w:rPr>
          <w:lang w:eastAsia="zh-CN"/>
        </w:rPr>
        <w:t xml:space="preserve"> it can be considered that</w:t>
      </w:r>
      <w:r w:rsidR="00DC67FC">
        <w:rPr>
          <w:lang w:eastAsia="zh-CN"/>
        </w:rPr>
        <w:t xml:space="preserve"> </w:t>
      </w:r>
      <w:r w:rsidR="00414ACC" w:rsidRPr="009614A0">
        <w:rPr>
          <w:lang w:eastAsia="zh-CN"/>
        </w:rPr>
        <w:t xml:space="preserve">a UL DCI </w:t>
      </w:r>
      <w:r w:rsidR="00DB6B2D">
        <w:rPr>
          <w:lang w:eastAsia="zh-CN"/>
        </w:rPr>
        <w:t>has</w:t>
      </w:r>
      <w:r w:rsidR="00DC67FC">
        <w:rPr>
          <w:lang w:eastAsia="zh-CN"/>
        </w:rPr>
        <w:t xml:space="preserve"> </w:t>
      </w:r>
      <w:r w:rsidR="00A03AFE" w:rsidRPr="009614A0">
        <w:rPr>
          <w:lang w:eastAsia="zh-CN"/>
        </w:rPr>
        <w:t>a</w:t>
      </w:r>
      <w:r w:rsidR="00414ACC" w:rsidRPr="009614A0">
        <w:rPr>
          <w:lang w:eastAsia="zh-CN"/>
        </w:rPr>
        <w:t xml:space="preserve"> freedom to choose </w:t>
      </w:r>
      <w:r w:rsidR="0010152A" w:rsidRPr="009614A0">
        <w:rPr>
          <w:lang w:eastAsia="zh-CN"/>
        </w:rPr>
        <w:t xml:space="preserve">between </w:t>
      </w:r>
      <w:r w:rsidR="00414ACC" w:rsidRPr="009614A0">
        <w:rPr>
          <w:lang w:eastAsia="zh-CN"/>
        </w:rPr>
        <w:t xml:space="preserve">scheduling simultaneous multi-panel </w:t>
      </w:r>
      <w:r w:rsidR="0010152A" w:rsidRPr="009614A0">
        <w:rPr>
          <w:lang w:eastAsia="zh-CN"/>
        </w:rPr>
        <w:t xml:space="preserve">UL </w:t>
      </w:r>
      <w:r w:rsidR="00414ACC" w:rsidRPr="009614A0">
        <w:rPr>
          <w:lang w:eastAsia="zh-CN"/>
        </w:rPr>
        <w:t xml:space="preserve">transmission </w:t>
      </w:r>
      <w:r w:rsidR="0010152A" w:rsidRPr="009614A0">
        <w:rPr>
          <w:lang w:eastAsia="zh-CN"/>
        </w:rPr>
        <w:t xml:space="preserve">and scheduling </w:t>
      </w:r>
      <w:r w:rsidR="00414ACC" w:rsidRPr="009614A0">
        <w:rPr>
          <w:lang w:eastAsia="zh-CN"/>
        </w:rPr>
        <w:t xml:space="preserve">single-panel </w:t>
      </w:r>
      <w:r w:rsidR="0010152A" w:rsidRPr="009614A0">
        <w:rPr>
          <w:lang w:eastAsia="zh-CN"/>
        </w:rPr>
        <w:t xml:space="preserve">UL </w:t>
      </w:r>
      <w:r w:rsidR="00414ACC" w:rsidRPr="009614A0">
        <w:rPr>
          <w:lang w:eastAsia="zh-CN"/>
        </w:rPr>
        <w:t xml:space="preserve">transmission. </w:t>
      </w:r>
    </w:p>
    <w:p w14:paraId="7AD9116F" w14:textId="56DA1B1A" w:rsidR="00707069" w:rsidRPr="006E10B1" w:rsidRDefault="001F6D01" w:rsidP="002D5DCE">
      <w:pPr>
        <w:pStyle w:val="Proposal"/>
        <w:rPr>
          <w:rFonts w:ascii="Times New Roman" w:eastAsia="宋体" w:hAnsi="Times New Roman"/>
          <w:sz w:val="22"/>
          <w:szCs w:val="22"/>
        </w:rPr>
      </w:pPr>
      <w:r w:rsidRPr="006E10B1">
        <w:rPr>
          <w:rFonts w:ascii="Times New Roman" w:eastAsia="宋体" w:hAnsi="Times New Roman"/>
          <w:sz w:val="22"/>
          <w:szCs w:val="22"/>
        </w:rPr>
        <w:t>For a UE supporting simultaneous multi-panel UL transmission, it should be further studied how to support dynamic switching among all or a sub-set of the following UL transmission schemes.</w:t>
      </w:r>
    </w:p>
    <w:p w14:paraId="74444A08" w14:textId="19619D0F" w:rsidR="00707069" w:rsidRPr="006E10B1" w:rsidRDefault="00707069" w:rsidP="00FD4FEC">
      <w:pPr>
        <w:pStyle w:val="Proposal"/>
        <w:numPr>
          <w:ilvl w:val="3"/>
          <w:numId w:val="10"/>
        </w:numPr>
        <w:rPr>
          <w:rFonts w:ascii="Times New Roman" w:eastAsia="宋体" w:hAnsi="Times New Roman"/>
          <w:sz w:val="22"/>
          <w:szCs w:val="22"/>
        </w:rPr>
      </w:pPr>
      <w:r w:rsidRPr="006E10B1">
        <w:rPr>
          <w:rFonts w:ascii="Times New Roman" w:eastAsiaTheme="minorEastAsia" w:hAnsi="Times New Roman"/>
          <w:sz w:val="22"/>
          <w:szCs w:val="22"/>
        </w:rPr>
        <w:t>Simultaneous two-panel UL transmission</w:t>
      </w:r>
      <w:r w:rsidR="001E3CD0" w:rsidRPr="006E10B1">
        <w:rPr>
          <w:rFonts w:ascii="Times New Roman" w:eastAsiaTheme="minorEastAsia" w:hAnsi="Times New Roman"/>
          <w:sz w:val="22"/>
          <w:szCs w:val="22"/>
        </w:rPr>
        <w:t xml:space="preserve"> towards one or two TRPs</w:t>
      </w:r>
      <w:r w:rsidR="00D84617">
        <w:rPr>
          <w:rFonts w:ascii="Times New Roman" w:eastAsiaTheme="minorEastAsia" w:hAnsi="Times New Roman"/>
          <w:sz w:val="22"/>
          <w:szCs w:val="22"/>
        </w:rPr>
        <w:t xml:space="preserve"> (</w:t>
      </w:r>
      <w:proofErr w:type="spellStart"/>
      <w:r w:rsidR="00D84617">
        <w:rPr>
          <w:rFonts w:ascii="Times New Roman" w:eastAsiaTheme="minorEastAsia" w:hAnsi="Times New Roman"/>
          <w:sz w:val="22"/>
          <w:szCs w:val="22"/>
        </w:rPr>
        <w:t>STxMP</w:t>
      </w:r>
      <w:proofErr w:type="spellEnd"/>
      <w:r w:rsidR="00D84617">
        <w:rPr>
          <w:rFonts w:ascii="Times New Roman" w:eastAsiaTheme="minorEastAsia" w:hAnsi="Times New Roman"/>
          <w:sz w:val="22"/>
          <w:szCs w:val="22"/>
        </w:rPr>
        <w:t>)</w:t>
      </w:r>
    </w:p>
    <w:p w14:paraId="1A3912B5" w14:textId="116E6774" w:rsidR="001F6D01" w:rsidRPr="006E10B1" w:rsidRDefault="001F6D01" w:rsidP="00FD4FEC">
      <w:pPr>
        <w:pStyle w:val="Proposal"/>
        <w:numPr>
          <w:ilvl w:val="3"/>
          <w:numId w:val="10"/>
        </w:numPr>
        <w:rPr>
          <w:rFonts w:ascii="Times New Roman" w:eastAsiaTheme="minorEastAsia" w:hAnsi="Times New Roman"/>
          <w:sz w:val="22"/>
          <w:szCs w:val="22"/>
        </w:rPr>
      </w:pPr>
      <w:r w:rsidRPr="006E10B1">
        <w:rPr>
          <w:rFonts w:ascii="Times New Roman" w:eastAsiaTheme="minorEastAsia" w:hAnsi="Times New Roman"/>
          <w:sz w:val="22"/>
          <w:szCs w:val="22"/>
        </w:rPr>
        <w:t xml:space="preserve">Single-panel UL transmission towards </w:t>
      </w:r>
      <w:r w:rsidR="002B105A" w:rsidRPr="006E10B1">
        <w:rPr>
          <w:rFonts w:ascii="Times New Roman" w:eastAsiaTheme="minorEastAsia" w:hAnsi="Times New Roman"/>
          <w:sz w:val="22"/>
          <w:szCs w:val="22"/>
        </w:rPr>
        <w:t xml:space="preserve">one TRP </w:t>
      </w:r>
      <w:r w:rsidR="00D84617">
        <w:rPr>
          <w:rFonts w:ascii="Times New Roman" w:eastAsiaTheme="minorEastAsia" w:hAnsi="Times New Roman"/>
          <w:sz w:val="22"/>
          <w:szCs w:val="22"/>
        </w:rPr>
        <w:t>(</w:t>
      </w:r>
      <w:proofErr w:type="spellStart"/>
      <w:r w:rsidR="00D84617">
        <w:rPr>
          <w:rFonts w:ascii="Times New Roman" w:eastAsiaTheme="minorEastAsia" w:hAnsi="Times New Roman"/>
          <w:sz w:val="22"/>
          <w:szCs w:val="22"/>
        </w:rPr>
        <w:t>sTRP</w:t>
      </w:r>
      <w:proofErr w:type="spellEnd"/>
      <w:r w:rsidR="00D84617">
        <w:rPr>
          <w:rFonts w:ascii="Times New Roman" w:eastAsiaTheme="minorEastAsia" w:hAnsi="Times New Roman"/>
          <w:sz w:val="22"/>
          <w:szCs w:val="22"/>
        </w:rPr>
        <w:t xml:space="preserve"> PUSCH)</w:t>
      </w:r>
    </w:p>
    <w:p w14:paraId="1A8F6A45" w14:textId="1477931F" w:rsidR="001F6D01" w:rsidRPr="006E10B1" w:rsidRDefault="001F6D01" w:rsidP="00FD4FEC">
      <w:pPr>
        <w:pStyle w:val="Proposal"/>
        <w:numPr>
          <w:ilvl w:val="3"/>
          <w:numId w:val="10"/>
        </w:numPr>
        <w:rPr>
          <w:rFonts w:ascii="Times New Roman" w:eastAsiaTheme="minorEastAsia" w:hAnsi="Times New Roman"/>
          <w:sz w:val="22"/>
          <w:szCs w:val="22"/>
        </w:rPr>
      </w:pPr>
      <w:r w:rsidRPr="006E10B1">
        <w:rPr>
          <w:rFonts w:ascii="Times New Roman" w:eastAsiaTheme="minorEastAsia" w:hAnsi="Times New Roman"/>
          <w:sz w:val="22"/>
          <w:szCs w:val="22"/>
        </w:rPr>
        <w:t xml:space="preserve">Single-panel UL transmission towards </w:t>
      </w:r>
      <w:r w:rsidR="002B105A" w:rsidRPr="006E10B1">
        <w:rPr>
          <w:rFonts w:ascii="Times New Roman" w:eastAsiaTheme="minorEastAsia" w:hAnsi="Times New Roman"/>
          <w:sz w:val="22"/>
          <w:szCs w:val="22"/>
        </w:rPr>
        <w:t>two TRPs in a TDM manner</w:t>
      </w:r>
      <w:r w:rsidR="00D84617">
        <w:rPr>
          <w:rFonts w:ascii="Times New Roman" w:eastAsiaTheme="minorEastAsia" w:hAnsi="Times New Roman"/>
          <w:sz w:val="22"/>
          <w:szCs w:val="22"/>
        </w:rPr>
        <w:t xml:space="preserve"> (</w:t>
      </w:r>
      <w:proofErr w:type="spellStart"/>
      <w:r w:rsidR="00D84617">
        <w:rPr>
          <w:rFonts w:ascii="Times New Roman" w:eastAsiaTheme="minorEastAsia" w:hAnsi="Times New Roman" w:hint="eastAsia"/>
          <w:sz w:val="22"/>
          <w:szCs w:val="22"/>
        </w:rPr>
        <w:t>m</w:t>
      </w:r>
      <w:r w:rsidR="00D84617">
        <w:rPr>
          <w:rFonts w:ascii="Times New Roman" w:eastAsiaTheme="minorEastAsia" w:hAnsi="Times New Roman"/>
          <w:sz w:val="22"/>
          <w:szCs w:val="22"/>
        </w:rPr>
        <w:t>TRP</w:t>
      </w:r>
      <w:proofErr w:type="spellEnd"/>
      <w:r w:rsidR="00D84617">
        <w:rPr>
          <w:rFonts w:ascii="Times New Roman" w:eastAsiaTheme="minorEastAsia" w:hAnsi="Times New Roman"/>
          <w:sz w:val="22"/>
          <w:szCs w:val="22"/>
        </w:rPr>
        <w:t xml:space="preserve"> PUSCH)</w:t>
      </w:r>
    </w:p>
    <w:p w14:paraId="0AEC9B9B" w14:textId="161B5D2A" w:rsidR="001F6D01" w:rsidRDefault="001F6D01" w:rsidP="001F6D01">
      <w:pPr>
        <w:jc w:val="both"/>
        <w:rPr>
          <w:rFonts w:eastAsiaTheme="minorEastAsia"/>
          <w:b/>
          <w:bCs/>
          <w:lang w:eastAsia="zh-CN"/>
        </w:rPr>
      </w:pPr>
    </w:p>
    <w:p w14:paraId="09A05A25" w14:textId="0DB06BB1" w:rsidR="0019353B" w:rsidRDefault="009F0ADA" w:rsidP="009F0ADA">
      <w:pPr>
        <w:pStyle w:val="3GPPText"/>
        <w:rPr>
          <w:lang w:eastAsia="zh-CN"/>
        </w:rPr>
      </w:pPr>
      <w:r w:rsidRPr="009F0ADA">
        <w:rPr>
          <w:rFonts w:hint="eastAsia"/>
          <w:lang w:eastAsia="zh-CN"/>
        </w:rPr>
        <w:t>I</w:t>
      </w:r>
      <w:r w:rsidRPr="009F0ADA">
        <w:rPr>
          <w:lang w:eastAsia="zh-CN"/>
        </w:rPr>
        <w:t>n</w:t>
      </w:r>
      <w:r>
        <w:rPr>
          <w:lang w:eastAsia="zh-CN"/>
        </w:rPr>
        <w:t xml:space="preserve"> the RAN1#109 meeting, it has been agreed to study FDM, SFN and SDM schemes for </w:t>
      </w:r>
      <w:proofErr w:type="spellStart"/>
      <w:r>
        <w:rPr>
          <w:lang w:eastAsia="zh-CN"/>
        </w:rPr>
        <w:t>STxMP</w:t>
      </w:r>
      <w:proofErr w:type="spellEnd"/>
      <w:r w:rsidR="0019353B">
        <w:rPr>
          <w:lang w:eastAsia="zh-CN"/>
        </w:rPr>
        <w:t xml:space="preserve"> according to the following agreement</w:t>
      </w:r>
      <w:r w:rsidR="00D7694C">
        <w:rPr>
          <w:lang w:eastAsia="zh-CN"/>
        </w:rPr>
        <w:t xml:space="preserve"> </w:t>
      </w:r>
      <w:r w:rsidR="00D7694C">
        <w:rPr>
          <w:lang w:eastAsia="zh-CN"/>
        </w:rPr>
        <w:fldChar w:fldCharType="begin"/>
      </w:r>
      <w:r w:rsidR="00D7694C">
        <w:rPr>
          <w:lang w:eastAsia="zh-CN"/>
        </w:rPr>
        <w:instrText xml:space="preserve"> REF _Ref111020518 \r \h </w:instrText>
      </w:r>
      <w:r w:rsidR="00D7694C">
        <w:rPr>
          <w:lang w:eastAsia="zh-CN"/>
        </w:rPr>
      </w:r>
      <w:r w:rsidR="00D7694C">
        <w:rPr>
          <w:lang w:eastAsia="zh-CN"/>
        </w:rPr>
        <w:fldChar w:fldCharType="separate"/>
      </w:r>
      <w:r w:rsidR="00D7694C">
        <w:rPr>
          <w:lang w:eastAsia="zh-CN"/>
        </w:rPr>
        <w:t>[2]</w:t>
      </w:r>
      <w:r w:rsidR="00D7694C">
        <w:rPr>
          <w:lang w:eastAsia="zh-CN"/>
        </w:rPr>
        <w:fldChar w:fldCharType="end"/>
      </w:r>
      <w:r>
        <w:rPr>
          <w:lang w:eastAsia="zh-CN"/>
        </w:rPr>
        <w:t>.</w:t>
      </w:r>
    </w:p>
    <w:tbl>
      <w:tblPr>
        <w:tblStyle w:val="af0"/>
        <w:tblpPr w:leftFromText="180" w:rightFromText="180" w:vertAnchor="text" w:horzAnchor="margin" w:tblpY="41"/>
        <w:tblW w:w="0" w:type="auto"/>
        <w:tblLook w:val="04A0" w:firstRow="1" w:lastRow="0" w:firstColumn="1" w:lastColumn="0" w:noHBand="0" w:noVBand="1"/>
      </w:tblPr>
      <w:tblGrid>
        <w:gridCol w:w="9962"/>
      </w:tblGrid>
      <w:tr w:rsidR="0019353B" w:rsidRPr="00A16773" w14:paraId="0CF90E12" w14:textId="77777777" w:rsidTr="0019353B">
        <w:tc>
          <w:tcPr>
            <w:tcW w:w="9962" w:type="dxa"/>
          </w:tcPr>
          <w:p w14:paraId="18147C2D" w14:textId="77777777" w:rsidR="0019353B" w:rsidRPr="0019353B" w:rsidRDefault="0019353B" w:rsidP="0019353B">
            <w:pPr>
              <w:rPr>
                <w:rFonts w:cs="Times"/>
                <w:b/>
                <w:bCs/>
                <w:sz w:val="22"/>
                <w:szCs w:val="22"/>
              </w:rPr>
            </w:pPr>
            <w:r w:rsidRPr="0019353B">
              <w:rPr>
                <w:rFonts w:cs="Times"/>
                <w:b/>
                <w:bCs/>
                <w:sz w:val="22"/>
                <w:szCs w:val="22"/>
                <w:highlight w:val="green"/>
              </w:rPr>
              <w:t>Agreement</w:t>
            </w:r>
          </w:p>
          <w:p w14:paraId="64EC9AD2" w14:textId="77777777" w:rsidR="0019353B" w:rsidRPr="0019353B" w:rsidRDefault="0019353B" w:rsidP="0019353B">
            <w:pPr>
              <w:rPr>
                <w:rFonts w:eastAsia="Malgun Gothic" w:cs="Times"/>
                <w:sz w:val="22"/>
                <w:szCs w:val="22"/>
                <w:lang w:val="en-US" w:eastAsia="ko-KR"/>
              </w:rPr>
            </w:pPr>
            <w:r w:rsidRPr="0019353B">
              <w:rPr>
                <w:rFonts w:cs="Times"/>
                <w:bCs/>
                <w:sz w:val="22"/>
                <w:szCs w:val="22"/>
              </w:rPr>
              <w:t xml:space="preserve">For </w:t>
            </w:r>
            <w:proofErr w:type="spellStart"/>
            <w:r w:rsidRPr="0019353B">
              <w:rPr>
                <w:rFonts w:cs="Times"/>
                <w:bCs/>
                <w:sz w:val="22"/>
                <w:szCs w:val="22"/>
              </w:rPr>
              <w:t>STxMP</w:t>
            </w:r>
            <w:proofErr w:type="spellEnd"/>
            <w:r w:rsidRPr="0019353B">
              <w:rPr>
                <w:rFonts w:cs="Times"/>
                <w:bCs/>
                <w:sz w:val="22"/>
                <w:szCs w:val="22"/>
              </w:rPr>
              <w:t xml:space="preserve"> PUSCH in single-DCI based </w:t>
            </w:r>
            <w:proofErr w:type="spellStart"/>
            <w:r w:rsidRPr="0019353B">
              <w:rPr>
                <w:rFonts w:cs="Times"/>
                <w:bCs/>
                <w:sz w:val="22"/>
                <w:szCs w:val="22"/>
              </w:rPr>
              <w:t>mTRP</w:t>
            </w:r>
            <w:proofErr w:type="spellEnd"/>
            <w:r w:rsidRPr="0019353B">
              <w:rPr>
                <w:rFonts w:cs="Times"/>
                <w:bCs/>
                <w:sz w:val="22"/>
                <w:szCs w:val="22"/>
              </w:rPr>
              <w:t xml:space="preserve"> system, study and evaluate the following schemes for PUSCH:</w:t>
            </w:r>
          </w:p>
          <w:p w14:paraId="63FC4746" w14:textId="77777777" w:rsidR="0019353B" w:rsidRPr="0019353B" w:rsidRDefault="0019353B" w:rsidP="0019353B">
            <w:pPr>
              <w:numPr>
                <w:ilvl w:val="0"/>
                <w:numId w:val="37"/>
              </w:numPr>
              <w:overflowPunct/>
              <w:autoSpaceDE/>
              <w:autoSpaceDN/>
              <w:adjustRightInd/>
              <w:spacing w:after="0"/>
              <w:textAlignment w:val="auto"/>
              <w:rPr>
                <w:rFonts w:eastAsia="Times New Roman" w:cs="Times"/>
                <w:sz w:val="22"/>
                <w:szCs w:val="22"/>
              </w:rPr>
            </w:pPr>
            <w:r w:rsidRPr="0019353B">
              <w:rPr>
                <w:rFonts w:eastAsia="Times New Roman" w:cs="Times"/>
                <w:bCs/>
                <w:sz w:val="22"/>
                <w:szCs w:val="22"/>
              </w:rPr>
              <w:t xml:space="preserve">SDM scheme: different layers/DMRS ports of one PUSCH are separately </w:t>
            </w:r>
            <w:proofErr w:type="spellStart"/>
            <w:r w:rsidRPr="0019353B">
              <w:rPr>
                <w:rFonts w:eastAsia="Times New Roman" w:cs="Times"/>
                <w:bCs/>
                <w:sz w:val="22"/>
                <w:szCs w:val="22"/>
              </w:rPr>
              <w:t>precoded</w:t>
            </w:r>
            <w:proofErr w:type="spellEnd"/>
            <w:r w:rsidRPr="0019353B">
              <w:rPr>
                <w:rFonts w:eastAsia="Times New Roman" w:cs="Times"/>
                <w:bCs/>
                <w:sz w:val="22"/>
                <w:szCs w:val="22"/>
              </w:rPr>
              <w:t xml:space="preserve"> and transmitted from different UE panels simultaneously.</w:t>
            </w:r>
            <w:r w:rsidRPr="0019353B">
              <w:rPr>
                <w:rFonts w:eastAsia="Times New Roman" w:cs="Times"/>
                <w:sz w:val="22"/>
                <w:szCs w:val="22"/>
              </w:rPr>
              <w:t xml:space="preserve"> </w:t>
            </w:r>
          </w:p>
          <w:p w14:paraId="6047323A" w14:textId="77777777" w:rsidR="0019353B" w:rsidRPr="0019353B" w:rsidRDefault="0019353B" w:rsidP="0019353B">
            <w:pPr>
              <w:numPr>
                <w:ilvl w:val="1"/>
                <w:numId w:val="37"/>
              </w:numPr>
              <w:overflowPunct/>
              <w:autoSpaceDE/>
              <w:autoSpaceDN/>
              <w:adjustRightInd/>
              <w:spacing w:after="0"/>
              <w:textAlignment w:val="auto"/>
              <w:rPr>
                <w:rFonts w:eastAsia="Times New Roman" w:cs="Times"/>
                <w:sz w:val="22"/>
                <w:szCs w:val="22"/>
              </w:rPr>
            </w:pPr>
            <w:r w:rsidRPr="0019353B">
              <w:rPr>
                <w:rFonts w:eastAsia="Times New Roman" w:cs="Times"/>
                <w:bCs/>
                <w:sz w:val="22"/>
                <w:szCs w:val="22"/>
              </w:rPr>
              <w:t>Study and evaluate whether to support 2 CWs in SDM manner and transmitted from two different panel simultaneously.</w:t>
            </w:r>
          </w:p>
          <w:p w14:paraId="265EC732" w14:textId="77777777" w:rsidR="0019353B" w:rsidRPr="0019353B" w:rsidRDefault="0019353B" w:rsidP="0019353B">
            <w:pPr>
              <w:numPr>
                <w:ilvl w:val="0"/>
                <w:numId w:val="37"/>
              </w:numPr>
              <w:overflowPunct/>
              <w:autoSpaceDE/>
              <w:autoSpaceDN/>
              <w:adjustRightInd/>
              <w:spacing w:after="0"/>
              <w:textAlignment w:val="auto"/>
              <w:rPr>
                <w:rFonts w:eastAsia="Times New Roman" w:cs="Times"/>
                <w:sz w:val="22"/>
                <w:szCs w:val="22"/>
              </w:rPr>
            </w:pPr>
            <w:r w:rsidRPr="0019353B">
              <w:rPr>
                <w:rFonts w:eastAsia="Times New Roman" w:cs="Times"/>
                <w:bCs/>
                <w:sz w:val="22"/>
                <w:szCs w:val="22"/>
              </w:rPr>
              <w:t>FDM-B scheme: two PUSCH transmission occasions with same/different RV of the same TB are transmitted from different UE panels on non-overlapped frequency domain resources and the same time domain resources.</w:t>
            </w:r>
          </w:p>
          <w:p w14:paraId="1D0C80C3" w14:textId="77777777" w:rsidR="0019353B" w:rsidRPr="0019353B" w:rsidRDefault="0019353B" w:rsidP="0019353B">
            <w:pPr>
              <w:numPr>
                <w:ilvl w:val="0"/>
                <w:numId w:val="37"/>
              </w:numPr>
              <w:overflowPunct/>
              <w:autoSpaceDE/>
              <w:autoSpaceDN/>
              <w:adjustRightInd/>
              <w:spacing w:after="0"/>
              <w:textAlignment w:val="auto"/>
              <w:rPr>
                <w:rFonts w:eastAsia="Times New Roman" w:cs="Times"/>
                <w:sz w:val="22"/>
                <w:szCs w:val="22"/>
              </w:rPr>
            </w:pPr>
            <w:r w:rsidRPr="0019353B">
              <w:rPr>
                <w:rFonts w:eastAsia="Times New Roman" w:cs="Times"/>
                <w:bCs/>
                <w:sz w:val="22"/>
                <w:szCs w:val="22"/>
              </w:rPr>
              <w:t>FDM-A scheme: different parts of the frequency domain resource of one PUSCH transmission occasion are transmitted from different UE panels.</w:t>
            </w:r>
          </w:p>
          <w:p w14:paraId="03B48A24" w14:textId="77777777" w:rsidR="0019353B" w:rsidRPr="0019353B" w:rsidRDefault="0019353B" w:rsidP="0019353B">
            <w:pPr>
              <w:numPr>
                <w:ilvl w:val="0"/>
                <w:numId w:val="37"/>
              </w:numPr>
              <w:overflowPunct/>
              <w:autoSpaceDE/>
              <w:autoSpaceDN/>
              <w:adjustRightInd/>
              <w:spacing w:after="0"/>
              <w:textAlignment w:val="auto"/>
              <w:rPr>
                <w:rFonts w:eastAsia="Times New Roman" w:cs="Times"/>
                <w:sz w:val="22"/>
                <w:szCs w:val="22"/>
              </w:rPr>
            </w:pPr>
            <w:r w:rsidRPr="0019353B">
              <w:rPr>
                <w:rFonts w:eastAsia="Times New Roman" w:cs="Times"/>
                <w:bCs/>
                <w:sz w:val="22"/>
                <w:szCs w:val="22"/>
              </w:rPr>
              <w:t xml:space="preserve">SFN-based transmission scheme: </w:t>
            </w:r>
            <w:proofErr w:type="gramStart"/>
            <w:r w:rsidRPr="0019353B">
              <w:rPr>
                <w:rFonts w:eastAsia="Times New Roman" w:cs="Times"/>
                <w:bCs/>
                <w:sz w:val="22"/>
                <w:szCs w:val="22"/>
              </w:rPr>
              <w:t>all of</w:t>
            </w:r>
            <w:proofErr w:type="gramEnd"/>
            <w:r w:rsidRPr="0019353B">
              <w:rPr>
                <w:rFonts w:eastAsia="Times New Roman" w:cs="Times"/>
                <w:bCs/>
                <w:sz w:val="22"/>
                <w:szCs w:val="22"/>
              </w:rPr>
              <w:t xml:space="preserve"> the same layers/DMRS ports of one PUSCH are transmitted from two different UE panels simultaneously.</w:t>
            </w:r>
          </w:p>
          <w:p w14:paraId="40243DA0" w14:textId="77777777" w:rsidR="0019353B" w:rsidRPr="0019353B" w:rsidRDefault="0019353B" w:rsidP="0019353B">
            <w:pPr>
              <w:numPr>
                <w:ilvl w:val="0"/>
                <w:numId w:val="37"/>
              </w:numPr>
              <w:overflowPunct/>
              <w:autoSpaceDE/>
              <w:autoSpaceDN/>
              <w:adjustRightInd/>
              <w:spacing w:after="0"/>
              <w:textAlignment w:val="auto"/>
              <w:rPr>
                <w:rFonts w:eastAsia="Times New Roman" w:cs="Times"/>
                <w:sz w:val="22"/>
                <w:szCs w:val="22"/>
              </w:rPr>
            </w:pPr>
            <w:r w:rsidRPr="0019353B">
              <w:rPr>
                <w:rFonts w:eastAsia="Times New Roman" w:cs="Times"/>
                <w:bCs/>
                <w:sz w:val="22"/>
                <w:szCs w:val="22"/>
              </w:rPr>
              <w:t>SDM repetition scheme: two PUSCH transmission occasions with different RV of the same TB are transmitted from two different UE panels simultaneously.</w:t>
            </w:r>
          </w:p>
          <w:p w14:paraId="495D05F5" w14:textId="77777777" w:rsidR="0019353B" w:rsidRPr="0019353B" w:rsidRDefault="0019353B" w:rsidP="0019353B">
            <w:pPr>
              <w:rPr>
                <w:rFonts w:eastAsia="Malgun Gothic" w:cs="Times"/>
                <w:sz w:val="22"/>
                <w:szCs w:val="22"/>
              </w:rPr>
            </w:pPr>
            <w:r w:rsidRPr="0019353B">
              <w:rPr>
                <w:rFonts w:cs="Times"/>
                <w:bCs/>
                <w:sz w:val="22"/>
                <w:szCs w:val="22"/>
              </w:rPr>
              <w:t>Note: Companies are encouraged to evaluate the different schemes for possible down-selection in RAN1#110.</w:t>
            </w:r>
          </w:p>
          <w:p w14:paraId="592F771A" w14:textId="5D2473A1" w:rsidR="0019353B" w:rsidRPr="0019353B" w:rsidRDefault="0019353B" w:rsidP="0019353B">
            <w:pPr>
              <w:rPr>
                <w:sz w:val="22"/>
                <w:szCs w:val="22"/>
              </w:rPr>
            </w:pPr>
            <w:r w:rsidRPr="0019353B">
              <w:rPr>
                <w:rFonts w:cs="Times"/>
                <w:bCs/>
                <w:sz w:val="22"/>
                <w:szCs w:val="22"/>
              </w:rPr>
              <w:t>Note: other schemes are not precluded</w:t>
            </w:r>
          </w:p>
        </w:tc>
      </w:tr>
    </w:tbl>
    <w:p w14:paraId="2B75E929" w14:textId="5AB22DD4" w:rsidR="00A16773" w:rsidRDefault="009F0ADA" w:rsidP="009F0ADA">
      <w:pPr>
        <w:pStyle w:val="3GPPText"/>
        <w:rPr>
          <w:lang w:eastAsia="zh-CN"/>
        </w:rPr>
      </w:pPr>
      <w:r>
        <w:rPr>
          <w:lang w:eastAsia="zh-CN"/>
        </w:rPr>
        <w:t xml:space="preserve">As for precoding indication for these schemes, two SRI fields and two TPMI fields as defined for Rel-17 </w:t>
      </w:r>
      <w:proofErr w:type="spellStart"/>
      <w:r>
        <w:rPr>
          <w:lang w:eastAsia="zh-CN"/>
        </w:rPr>
        <w:t>mTRP</w:t>
      </w:r>
      <w:proofErr w:type="spellEnd"/>
      <w:r>
        <w:rPr>
          <w:lang w:eastAsia="zh-CN"/>
        </w:rPr>
        <w:t xml:space="preserve"> PUSCH will be used as a starting point</w:t>
      </w:r>
      <w:r w:rsidR="00A16773">
        <w:rPr>
          <w:lang w:eastAsia="zh-CN"/>
        </w:rPr>
        <w:t xml:space="preserve"> according to the following agreement</w:t>
      </w:r>
      <w:r w:rsidR="00D7694C">
        <w:rPr>
          <w:lang w:eastAsia="zh-CN"/>
        </w:rPr>
        <w:t xml:space="preserve"> </w:t>
      </w:r>
      <w:r w:rsidR="00D7694C">
        <w:rPr>
          <w:lang w:eastAsia="zh-CN"/>
        </w:rPr>
        <w:fldChar w:fldCharType="begin"/>
      </w:r>
      <w:r w:rsidR="00D7694C">
        <w:rPr>
          <w:lang w:eastAsia="zh-CN"/>
        </w:rPr>
        <w:instrText xml:space="preserve"> REF _Ref111020518 \r \h </w:instrText>
      </w:r>
      <w:r w:rsidR="00D7694C">
        <w:rPr>
          <w:lang w:eastAsia="zh-CN"/>
        </w:rPr>
      </w:r>
      <w:r w:rsidR="00D7694C">
        <w:rPr>
          <w:lang w:eastAsia="zh-CN"/>
        </w:rPr>
        <w:fldChar w:fldCharType="separate"/>
      </w:r>
      <w:r w:rsidR="00D7694C">
        <w:rPr>
          <w:lang w:eastAsia="zh-CN"/>
        </w:rPr>
        <w:t>[2]</w:t>
      </w:r>
      <w:r w:rsidR="00D7694C">
        <w:rPr>
          <w:lang w:eastAsia="zh-CN"/>
        </w:rPr>
        <w:fldChar w:fldCharType="end"/>
      </w:r>
      <w:r>
        <w:rPr>
          <w:lang w:eastAsia="zh-CN"/>
        </w:rPr>
        <w:t>.</w:t>
      </w:r>
    </w:p>
    <w:tbl>
      <w:tblPr>
        <w:tblStyle w:val="af0"/>
        <w:tblW w:w="0" w:type="auto"/>
        <w:tblLook w:val="04A0" w:firstRow="1" w:lastRow="0" w:firstColumn="1" w:lastColumn="0" w:noHBand="0" w:noVBand="1"/>
      </w:tblPr>
      <w:tblGrid>
        <w:gridCol w:w="9962"/>
      </w:tblGrid>
      <w:tr w:rsidR="00A16773" w:rsidRPr="00A16773" w14:paraId="413639C1" w14:textId="77777777" w:rsidTr="007013E9">
        <w:tc>
          <w:tcPr>
            <w:tcW w:w="9962" w:type="dxa"/>
          </w:tcPr>
          <w:p w14:paraId="383D769C" w14:textId="77777777" w:rsidR="00D05959" w:rsidRPr="00D05959" w:rsidRDefault="00D05959" w:rsidP="00D05959">
            <w:pPr>
              <w:snapToGrid w:val="0"/>
              <w:rPr>
                <w:rFonts w:eastAsia="Malgun Gothic" w:cs="Times"/>
                <w:sz w:val="22"/>
                <w:szCs w:val="22"/>
                <w:highlight w:val="green"/>
                <w:lang w:val="en-US" w:eastAsia="ko-KR"/>
              </w:rPr>
            </w:pPr>
            <w:r w:rsidRPr="00D05959">
              <w:rPr>
                <w:rFonts w:cs="Times"/>
                <w:b/>
                <w:bCs/>
                <w:sz w:val="22"/>
                <w:szCs w:val="22"/>
                <w:highlight w:val="green"/>
              </w:rPr>
              <w:t>Agreement</w:t>
            </w:r>
          </w:p>
          <w:p w14:paraId="28FC12F8" w14:textId="77777777" w:rsidR="00D05959" w:rsidRPr="00D05959" w:rsidRDefault="00D05959" w:rsidP="00D05959">
            <w:pPr>
              <w:shd w:val="clear" w:color="auto" w:fill="FFFFFF"/>
              <w:rPr>
                <w:rFonts w:ascii="Segoe UI" w:hAnsi="Segoe UI" w:cs="Segoe UI"/>
                <w:sz w:val="22"/>
                <w:szCs w:val="22"/>
                <w:lang w:eastAsia="zh-CN"/>
              </w:rPr>
            </w:pPr>
            <w:r w:rsidRPr="00D05959">
              <w:rPr>
                <w:sz w:val="22"/>
                <w:szCs w:val="22"/>
                <w:shd w:val="clear" w:color="auto" w:fill="FFFFFF"/>
              </w:rPr>
              <w:t xml:space="preserve">Study the enhancement of SRS resource set configuration and SRI/TPMI indication for single-DCI based </w:t>
            </w:r>
            <w:proofErr w:type="spellStart"/>
            <w:r w:rsidRPr="00D05959">
              <w:rPr>
                <w:sz w:val="22"/>
                <w:szCs w:val="22"/>
                <w:shd w:val="clear" w:color="auto" w:fill="FFFFFF"/>
              </w:rPr>
              <w:t>STxMP</w:t>
            </w:r>
            <w:proofErr w:type="spellEnd"/>
            <w:r w:rsidRPr="00D05959">
              <w:rPr>
                <w:sz w:val="22"/>
                <w:szCs w:val="22"/>
                <w:shd w:val="clear" w:color="auto" w:fill="FFFFFF"/>
              </w:rPr>
              <w:t xml:space="preserve"> PUSCH scheme:</w:t>
            </w:r>
          </w:p>
          <w:p w14:paraId="697074D4" w14:textId="77777777" w:rsidR="00D05959" w:rsidRPr="00D05959" w:rsidRDefault="00D05959" w:rsidP="00D05959">
            <w:pPr>
              <w:numPr>
                <w:ilvl w:val="0"/>
                <w:numId w:val="35"/>
              </w:numPr>
              <w:shd w:val="clear" w:color="auto" w:fill="FFFFFF"/>
              <w:overflowPunct/>
              <w:autoSpaceDE/>
              <w:autoSpaceDN/>
              <w:adjustRightInd/>
              <w:spacing w:after="0"/>
              <w:textAlignment w:val="auto"/>
              <w:rPr>
                <w:rFonts w:ascii="Segoe UI" w:hAnsi="Segoe UI" w:cs="Segoe UI"/>
                <w:sz w:val="22"/>
                <w:szCs w:val="22"/>
              </w:rPr>
            </w:pPr>
            <w:r w:rsidRPr="00D05959">
              <w:rPr>
                <w:sz w:val="22"/>
                <w:szCs w:val="22"/>
                <w:shd w:val="clear" w:color="auto" w:fill="FFFFFF"/>
              </w:rPr>
              <w:t xml:space="preserve">The configuration of two SRS resource sets, SRS resource set indicator field, two SRI fields and two TPMI fields of Rel-17 </w:t>
            </w:r>
            <w:proofErr w:type="spellStart"/>
            <w:r w:rsidRPr="00D05959">
              <w:rPr>
                <w:sz w:val="22"/>
                <w:szCs w:val="22"/>
                <w:shd w:val="clear" w:color="auto" w:fill="FFFFFF"/>
              </w:rPr>
              <w:t>mTRP</w:t>
            </w:r>
            <w:proofErr w:type="spellEnd"/>
            <w:r w:rsidRPr="00D05959">
              <w:rPr>
                <w:sz w:val="22"/>
                <w:szCs w:val="22"/>
                <w:shd w:val="clear" w:color="auto" w:fill="FFFFFF"/>
              </w:rPr>
              <w:t xml:space="preserve"> PUSCH TDM repetition is the starting point.</w:t>
            </w:r>
          </w:p>
          <w:p w14:paraId="1A3EE6D3" w14:textId="77777777" w:rsidR="00D05959" w:rsidRPr="00D05959" w:rsidRDefault="00D05959" w:rsidP="00D05959">
            <w:pPr>
              <w:numPr>
                <w:ilvl w:val="0"/>
                <w:numId w:val="35"/>
              </w:numPr>
              <w:shd w:val="clear" w:color="auto" w:fill="FFFFFF"/>
              <w:overflowPunct/>
              <w:autoSpaceDE/>
              <w:autoSpaceDN/>
              <w:adjustRightInd/>
              <w:spacing w:after="0"/>
              <w:textAlignment w:val="auto"/>
              <w:rPr>
                <w:rFonts w:ascii="Segoe UI" w:hAnsi="Segoe UI" w:cs="Segoe UI"/>
                <w:sz w:val="22"/>
                <w:szCs w:val="22"/>
              </w:rPr>
            </w:pPr>
            <w:r w:rsidRPr="00D05959">
              <w:rPr>
                <w:sz w:val="22"/>
                <w:szCs w:val="22"/>
              </w:rPr>
              <w:t>FFS: The configuration of one SRS resource set, one or two SRI fields and one or two TPMI fields</w:t>
            </w:r>
          </w:p>
          <w:p w14:paraId="3C37BC0E" w14:textId="556501B2" w:rsidR="00A16773" w:rsidRPr="00D05959" w:rsidRDefault="00D05959" w:rsidP="00DB6F58">
            <w:pPr>
              <w:numPr>
                <w:ilvl w:val="0"/>
                <w:numId w:val="35"/>
              </w:numPr>
              <w:shd w:val="clear" w:color="auto" w:fill="FFFFFF"/>
              <w:overflowPunct/>
              <w:autoSpaceDE/>
              <w:autoSpaceDN/>
              <w:adjustRightInd/>
              <w:spacing w:afterLines="50"/>
              <w:ind w:left="714" w:hanging="357"/>
              <w:textAlignment w:val="auto"/>
              <w:rPr>
                <w:sz w:val="22"/>
                <w:szCs w:val="22"/>
              </w:rPr>
            </w:pPr>
            <w:r w:rsidRPr="00D05959">
              <w:rPr>
                <w:sz w:val="22"/>
                <w:szCs w:val="22"/>
              </w:rPr>
              <w:lastRenderedPageBreak/>
              <w:t xml:space="preserve">Note: This proposal does not mean that any possible SRI/TPMI enhancement on </w:t>
            </w:r>
            <w:proofErr w:type="spellStart"/>
            <w:r w:rsidRPr="00D05959">
              <w:rPr>
                <w:sz w:val="22"/>
                <w:szCs w:val="22"/>
              </w:rPr>
              <w:t>STxMP</w:t>
            </w:r>
            <w:proofErr w:type="spellEnd"/>
            <w:r w:rsidRPr="00D05959">
              <w:rPr>
                <w:sz w:val="22"/>
                <w:szCs w:val="22"/>
              </w:rPr>
              <w:t xml:space="preserve"> would be precluded. In RAN1#110, companies can suggest the detail SRI/TPMI enhancement with reasonable analysis and evaluation result.</w:t>
            </w:r>
          </w:p>
        </w:tc>
      </w:tr>
    </w:tbl>
    <w:p w14:paraId="32D1E242" w14:textId="657E9F9C" w:rsidR="009F0ADA" w:rsidRPr="009F0ADA" w:rsidRDefault="009F0ADA" w:rsidP="009F0ADA">
      <w:pPr>
        <w:pStyle w:val="3GPPText"/>
        <w:rPr>
          <w:lang w:eastAsia="zh-CN"/>
        </w:rPr>
      </w:pPr>
      <w:r>
        <w:rPr>
          <w:lang w:eastAsia="zh-CN"/>
        </w:rPr>
        <w:lastRenderedPageBreak/>
        <w:t xml:space="preserve">In the following, we share some further discussions on how to indicate SRI and TPMI for those potential </w:t>
      </w:r>
      <w:proofErr w:type="spellStart"/>
      <w:r>
        <w:rPr>
          <w:lang w:eastAsia="zh-CN"/>
        </w:rPr>
        <w:t>STxMP</w:t>
      </w:r>
      <w:proofErr w:type="spellEnd"/>
      <w:r>
        <w:rPr>
          <w:lang w:eastAsia="zh-CN"/>
        </w:rPr>
        <w:t xml:space="preserve"> schemes.</w:t>
      </w:r>
    </w:p>
    <w:p w14:paraId="0CD37F40" w14:textId="697D08F2" w:rsidR="009F0ADA" w:rsidRPr="009F0ADA" w:rsidRDefault="009F0ADA" w:rsidP="009F0ADA">
      <w:pPr>
        <w:pStyle w:val="3GPPText"/>
        <w:rPr>
          <w:lang w:eastAsia="zh-CN"/>
        </w:rPr>
      </w:pPr>
      <w:r>
        <w:rPr>
          <w:rFonts w:hint="eastAsia"/>
          <w:lang w:eastAsia="zh-CN"/>
        </w:rPr>
        <w:t>F</w:t>
      </w:r>
      <w:r>
        <w:rPr>
          <w:lang w:eastAsia="zh-CN"/>
        </w:rPr>
        <w:t xml:space="preserve">or the FDM scheme, </w:t>
      </w:r>
      <w:r w:rsidR="00DE0EB6">
        <w:rPr>
          <w:lang w:eastAsia="zh-CN"/>
        </w:rPr>
        <w:t>UL transmissions</w:t>
      </w:r>
      <w:r w:rsidR="004277B9">
        <w:rPr>
          <w:lang w:eastAsia="zh-CN"/>
        </w:rPr>
        <w:t xml:space="preserve"> from two panels</w:t>
      </w:r>
      <w:r w:rsidR="00DE0EB6">
        <w:rPr>
          <w:lang w:eastAsia="zh-CN"/>
        </w:rPr>
        <w:t xml:space="preserve"> </w:t>
      </w:r>
      <w:r w:rsidR="00C214CA">
        <w:rPr>
          <w:lang w:eastAsia="zh-CN"/>
        </w:rPr>
        <w:t xml:space="preserve">are </w:t>
      </w:r>
      <w:r w:rsidR="00DE0EB6">
        <w:rPr>
          <w:lang w:eastAsia="zh-CN"/>
        </w:rPr>
        <w:t>performed</w:t>
      </w:r>
      <w:r w:rsidR="00C214CA">
        <w:rPr>
          <w:lang w:eastAsia="zh-CN"/>
        </w:rPr>
        <w:t xml:space="preserve"> on </w:t>
      </w:r>
      <w:r w:rsidR="00DE0EB6">
        <w:rPr>
          <w:lang w:eastAsia="zh-CN"/>
        </w:rPr>
        <w:t xml:space="preserve">two </w:t>
      </w:r>
      <w:r w:rsidR="006D6D24">
        <w:rPr>
          <w:lang w:eastAsia="zh-CN"/>
        </w:rPr>
        <w:t>non-overlapp</w:t>
      </w:r>
      <w:r w:rsidR="00453D59">
        <w:rPr>
          <w:lang w:eastAsia="zh-CN"/>
        </w:rPr>
        <w:t>ing</w:t>
      </w:r>
      <w:r w:rsidR="006D6D24">
        <w:rPr>
          <w:lang w:eastAsia="zh-CN"/>
        </w:rPr>
        <w:t xml:space="preserve"> </w:t>
      </w:r>
      <w:r w:rsidR="00DE0EB6">
        <w:rPr>
          <w:lang w:eastAsia="zh-CN"/>
        </w:rPr>
        <w:t xml:space="preserve">frequency resources. For simplicity, the same number of layers should be assumed </w:t>
      </w:r>
      <w:r w:rsidR="004277B9">
        <w:rPr>
          <w:lang w:eastAsia="zh-CN"/>
        </w:rPr>
        <w:t xml:space="preserve">for each panel. </w:t>
      </w:r>
      <w:proofErr w:type="gramStart"/>
      <w:r w:rsidR="004277B9">
        <w:rPr>
          <w:lang w:eastAsia="zh-CN"/>
        </w:rPr>
        <w:t>Actually, the</w:t>
      </w:r>
      <w:proofErr w:type="gramEnd"/>
      <w:r w:rsidR="004277B9">
        <w:rPr>
          <w:lang w:eastAsia="zh-CN"/>
        </w:rPr>
        <w:t xml:space="preserve"> same assumption on </w:t>
      </w:r>
      <w:r w:rsidR="00F8370D">
        <w:rPr>
          <w:lang w:eastAsia="zh-CN"/>
        </w:rPr>
        <w:t xml:space="preserve">the number of </w:t>
      </w:r>
      <w:r w:rsidR="004277B9">
        <w:rPr>
          <w:lang w:eastAsia="zh-CN"/>
        </w:rPr>
        <w:t xml:space="preserve">layers has been made for Rel-16 </w:t>
      </w:r>
      <w:proofErr w:type="spellStart"/>
      <w:r w:rsidR="004277B9">
        <w:rPr>
          <w:lang w:eastAsia="zh-CN"/>
        </w:rPr>
        <w:t>mTRP</w:t>
      </w:r>
      <w:proofErr w:type="spellEnd"/>
      <w:r w:rsidR="004277B9">
        <w:rPr>
          <w:lang w:eastAsia="zh-CN"/>
        </w:rPr>
        <w:t xml:space="preserve"> </w:t>
      </w:r>
      <w:proofErr w:type="spellStart"/>
      <w:r w:rsidR="004277B9">
        <w:rPr>
          <w:lang w:eastAsia="zh-CN"/>
        </w:rPr>
        <w:t>FDMed</w:t>
      </w:r>
      <w:proofErr w:type="spellEnd"/>
      <w:r w:rsidR="004277B9">
        <w:rPr>
          <w:lang w:eastAsia="zh-CN"/>
        </w:rPr>
        <w:t xml:space="preserve"> PDSCH and Rel-17 </w:t>
      </w:r>
      <w:proofErr w:type="spellStart"/>
      <w:r w:rsidR="004277B9">
        <w:rPr>
          <w:lang w:eastAsia="zh-CN"/>
        </w:rPr>
        <w:t>mTRP</w:t>
      </w:r>
      <w:proofErr w:type="spellEnd"/>
      <w:r w:rsidR="004277B9">
        <w:rPr>
          <w:lang w:eastAsia="zh-CN"/>
        </w:rPr>
        <w:t xml:space="preserve"> </w:t>
      </w:r>
      <w:proofErr w:type="spellStart"/>
      <w:r w:rsidR="004277B9">
        <w:rPr>
          <w:lang w:eastAsia="zh-CN"/>
        </w:rPr>
        <w:t>TDMed</w:t>
      </w:r>
      <w:proofErr w:type="spellEnd"/>
      <w:r w:rsidR="004277B9">
        <w:rPr>
          <w:lang w:eastAsia="zh-CN"/>
        </w:rPr>
        <w:t xml:space="preserve"> PUSCH. </w:t>
      </w:r>
      <w:r w:rsidR="00951A6E">
        <w:rPr>
          <w:lang w:eastAsia="zh-CN"/>
        </w:rPr>
        <w:t>Under this assumption, it</w:t>
      </w:r>
      <w:r w:rsidR="007905B4">
        <w:rPr>
          <w:lang w:eastAsia="zh-CN"/>
        </w:rPr>
        <w:t xml:space="preserve"> is</w:t>
      </w:r>
      <w:r w:rsidR="00951A6E">
        <w:rPr>
          <w:lang w:eastAsia="zh-CN"/>
        </w:rPr>
        <w:t xml:space="preserve"> also</w:t>
      </w:r>
      <w:r w:rsidR="007905B4">
        <w:rPr>
          <w:lang w:eastAsia="zh-CN"/>
        </w:rPr>
        <w:t xml:space="preserve"> </w:t>
      </w:r>
      <w:r w:rsidR="00951A6E">
        <w:rPr>
          <w:lang w:eastAsia="zh-CN"/>
        </w:rPr>
        <w:t xml:space="preserve">simple </w:t>
      </w:r>
      <w:r w:rsidR="001353CB">
        <w:rPr>
          <w:lang w:eastAsia="zh-CN"/>
        </w:rPr>
        <w:t>for</w:t>
      </w:r>
      <w:r w:rsidR="00951A6E">
        <w:rPr>
          <w:lang w:eastAsia="zh-CN"/>
        </w:rPr>
        <w:t xml:space="preserve"> DMRS port indication since </w:t>
      </w:r>
      <w:r w:rsidR="00F84402">
        <w:rPr>
          <w:lang w:eastAsia="zh-CN"/>
        </w:rPr>
        <w:t xml:space="preserve">equivalently </w:t>
      </w:r>
      <w:r w:rsidR="00951A6E">
        <w:rPr>
          <w:lang w:eastAsia="zh-CN"/>
        </w:rPr>
        <w:t xml:space="preserve">the same DMRS port(s) </w:t>
      </w:r>
      <w:r w:rsidR="00F84402">
        <w:rPr>
          <w:lang w:eastAsia="zh-CN"/>
        </w:rPr>
        <w:t>are</w:t>
      </w:r>
      <w:r w:rsidR="00951A6E">
        <w:rPr>
          <w:lang w:eastAsia="zh-CN"/>
        </w:rPr>
        <w:t xml:space="preserve"> used</w:t>
      </w:r>
      <w:r w:rsidR="00B142AA">
        <w:rPr>
          <w:lang w:eastAsia="zh-CN"/>
        </w:rPr>
        <w:t xml:space="preserve"> for two panels</w:t>
      </w:r>
      <w:r w:rsidR="007905B4">
        <w:rPr>
          <w:lang w:eastAsia="zh-CN"/>
        </w:rPr>
        <w:t xml:space="preserve">. </w:t>
      </w:r>
      <w:r w:rsidR="004277B9">
        <w:rPr>
          <w:lang w:eastAsia="zh-CN"/>
        </w:rPr>
        <w:t xml:space="preserve">For the FDM scheme, it can reuse the assumption and thus reuse the SRI/TPMI indication for Rel-17 </w:t>
      </w:r>
      <w:proofErr w:type="spellStart"/>
      <w:r w:rsidR="004277B9">
        <w:rPr>
          <w:lang w:eastAsia="zh-CN"/>
        </w:rPr>
        <w:t>mTRP</w:t>
      </w:r>
      <w:proofErr w:type="spellEnd"/>
      <w:r w:rsidR="004277B9">
        <w:rPr>
          <w:lang w:eastAsia="zh-CN"/>
        </w:rPr>
        <w:t xml:space="preserve"> PUSCH</w:t>
      </w:r>
      <w:r w:rsidR="00A74DBD">
        <w:rPr>
          <w:lang w:eastAsia="zh-CN"/>
        </w:rPr>
        <w:t>. More specifically, the first SRI/TPMI field indicates SRI/TPMI</w:t>
      </w:r>
      <w:r w:rsidR="00CC2A4E">
        <w:rPr>
          <w:lang w:eastAsia="zh-CN"/>
        </w:rPr>
        <w:t xml:space="preserve"> for the first panel</w:t>
      </w:r>
      <w:r w:rsidR="00A74DBD">
        <w:rPr>
          <w:lang w:eastAsia="zh-CN"/>
        </w:rPr>
        <w:t xml:space="preserve"> and the number of layers</w:t>
      </w:r>
      <w:r w:rsidR="00CC2A4E">
        <w:rPr>
          <w:lang w:eastAsia="zh-CN"/>
        </w:rPr>
        <w:t>, then the second SRI/TPMI field indicates SRI/TPMI</w:t>
      </w:r>
      <w:r w:rsidR="00CC2A4E" w:rsidRPr="00CC2A4E">
        <w:rPr>
          <w:lang w:eastAsia="zh-CN"/>
        </w:rPr>
        <w:t xml:space="preserve"> </w:t>
      </w:r>
      <w:r w:rsidR="00CC2A4E">
        <w:rPr>
          <w:lang w:eastAsia="zh-CN"/>
        </w:rPr>
        <w:t>for the second panel by assuming the same number of layers.</w:t>
      </w:r>
    </w:p>
    <w:p w14:paraId="708471F4" w14:textId="63153DC6" w:rsidR="0081011E" w:rsidRDefault="0081011E" w:rsidP="0081011E">
      <w:pPr>
        <w:pStyle w:val="Proposal"/>
        <w:rPr>
          <w:rFonts w:ascii="Times New Roman" w:eastAsia="宋体" w:hAnsi="Times New Roman"/>
          <w:sz w:val="22"/>
          <w:szCs w:val="22"/>
        </w:rPr>
      </w:pPr>
      <w:r>
        <w:rPr>
          <w:rFonts w:ascii="Times New Roman" w:eastAsia="宋体" w:hAnsi="Times New Roman"/>
          <w:sz w:val="22"/>
          <w:szCs w:val="22"/>
        </w:rPr>
        <w:t xml:space="preserve">For the FDM scheme, </w:t>
      </w:r>
      <w:r w:rsidRPr="006B56A9">
        <w:rPr>
          <w:rFonts w:ascii="Times New Roman" w:eastAsia="宋体" w:hAnsi="Times New Roman"/>
          <w:sz w:val="22"/>
          <w:szCs w:val="22"/>
        </w:rPr>
        <w:t>SRI/TPMI for each panel should be indicated</w:t>
      </w:r>
      <w:r w:rsidR="00BE4BAF">
        <w:rPr>
          <w:rFonts w:ascii="Times New Roman" w:eastAsia="宋体" w:hAnsi="Times New Roman"/>
          <w:sz w:val="22"/>
          <w:szCs w:val="22"/>
        </w:rPr>
        <w:t xml:space="preserve"> by assuming the same number of layers</w:t>
      </w:r>
      <w:r w:rsidR="00397A6F">
        <w:rPr>
          <w:rFonts w:ascii="Times New Roman" w:eastAsia="宋体" w:hAnsi="Times New Roman"/>
          <w:sz w:val="22"/>
          <w:szCs w:val="22"/>
        </w:rPr>
        <w:t xml:space="preserve"> for each panel</w:t>
      </w:r>
      <w:r>
        <w:rPr>
          <w:rFonts w:ascii="Times New Roman" w:eastAsia="宋体" w:hAnsi="Times New Roman"/>
          <w:sz w:val="22"/>
          <w:szCs w:val="22"/>
        </w:rPr>
        <w:t xml:space="preserve">. </w:t>
      </w:r>
    </w:p>
    <w:p w14:paraId="40EFCB9E" w14:textId="1F993E42" w:rsidR="00D75B4A" w:rsidRPr="00D75B4A" w:rsidRDefault="00C83572" w:rsidP="00D75B4A">
      <w:pPr>
        <w:pStyle w:val="Proposal"/>
        <w:numPr>
          <w:ilvl w:val="3"/>
          <w:numId w:val="10"/>
        </w:numPr>
        <w:rPr>
          <w:rFonts w:ascii="Times New Roman" w:eastAsiaTheme="minorEastAsia" w:hAnsi="Times New Roman"/>
          <w:sz w:val="22"/>
          <w:szCs w:val="22"/>
        </w:rPr>
      </w:pPr>
      <w:r>
        <w:rPr>
          <w:rFonts w:ascii="Times New Roman" w:eastAsiaTheme="minorEastAsia" w:hAnsi="Times New Roman" w:hint="eastAsia"/>
          <w:sz w:val="22"/>
          <w:szCs w:val="22"/>
        </w:rPr>
        <w:t>S</w:t>
      </w:r>
      <w:r>
        <w:rPr>
          <w:rFonts w:ascii="Times New Roman" w:eastAsiaTheme="minorEastAsia" w:hAnsi="Times New Roman"/>
          <w:sz w:val="22"/>
          <w:szCs w:val="22"/>
        </w:rPr>
        <w:t xml:space="preserve">RI/TPMI indication for </w:t>
      </w:r>
      <w:proofErr w:type="spellStart"/>
      <w:r w:rsidR="00D84617">
        <w:rPr>
          <w:rFonts w:ascii="Times New Roman" w:eastAsiaTheme="minorEastAsia" w:hAnsi="Times New Roman"/>
          <w:sz w:val="22"/>
          <w:szCs w:val="22"/>
        </w:rPr>
        <w:t>mTRP</w:t>
      </w:r>
      <w:proofErr w:type="spellEnd"/>
      <w:r>
        <w:rPr>
          <w:rFonts w:ascii="Times New Roman" w:eastAsiaTheme="minorEastAsia" w:hAnsi="Times New Roman"/>
          <w:sz w:val="22"/>
          <w:szCs w:val="22"/>
        </w:rPr>
        <w:t xml:space="preserve"> PUSCH</w:t>
      </w:r>
      <w:r w:rsidR="00D84617">
        <w:rPr>
          <w:rFonts w:ascii="Times New Roman" w:eastAsiaTheme="minorEastAsia" w:hAnsi="Times New Roman"/>
          <w:sz w:val="22"/>
          <w:szCs w:val="22"/>
        </w:rPr>
        <w:t xml:space="preserve"> can be reused</w:t>
      </w:r>
    </w:p>
    <w:p w14:paraId="6C0E0D53" w14:textId="7618B6CB" w:rsidR="003E56C8" w:rsidRDefault="003E56C8" w:rsidP="001F6D01">
      <w:pPr>
        <w:jc w:val="both"/>
        <w:rPr>
          <w:rFonts w:eastAsiaTheme="minorEastAsia"/>
          <w:b/>
          <w:bCs/>
          <w:lang w:eastAsia="zh-CN"/>
        </w:rPr>
      </w:pPr>
    </w:p>
    <w:p w14:paraId="2D298993" w14:textId="0A5BCEA5" w:rsidR="00CF172A" w:rsidRDefault="00CF172A" w:rsidP="00CF172A">
      <w:pPr>
        <w:pStyle w:val="3GPPText"/>
        <w:rPr>
          <w:lang w:eastAsia="zh-CN"/>
        </w:rPr>
      </w:pPr>
      <w:r w:rsidRPr="00CF172A">
        <w:rPr>
          <w:rFonts w:hint="eastAsia"/>
          <w:lang w:eastAsia="zh-CN"/>
        </w:rPr>
        <w:t>F</w:t>
      </w:r>
      <w:r w:rsidRPr="00CF172A">
        <w:rPr>
          <w:lang w:eastAsia="zh-CN"/>
        </w:rPr>
        <w:t xml:space="preserve">or </w:t>
      </w:r>
      <w:r>
        <w:rPr>
          <w:lang w:eastAsia="zh-CN"/>
        </w:rPr>
        <w:t xml:space="preserve">the SFN scheme, </w:t>
      </w:r>
      <w:r w:rsidR="00B11441">
        <w:rPr>
          <w:lang w:eastAsia="zh-CN"/>
        </w:rPr>
        <w:t xml:space="preserve">the same </w:t>
      </w:r>
      <w:r>
        <w:rPr>
          <w:lang w:eastAsia="zh-CN"/>
        </w:rPr>
        <w:t>UL transmissions from two panels are performed on the same time and frequency resource.</w:t>
      </w:r>
      <w:r w:rsidR="007300F3">
        <w:rPr>
          <w:lang w:eastAsia="zh-CN"/>
        </w:rPr>
        <w:t xml:space="preserve"> </w:t>
      </w:r>
      <w:r w:rsidR="006B5379">
        <w:rPr>
          <w:lang w:eastAsia="zh-CN"/>
        </w:rPr>
        <w:t>Wherein</w:t>
      </w:r>
      <w:r w:rsidR="00B11441">
        <w:rPr>
          <w:lang w:eastAsia="zh-CN"/>
        </w:rPr>
        <w:t xml:space="preserve">, the </w:t>
      </w:r>
      <w:r w:rsidR="006B5379">
        <w:rPr>
          <w:lang w:eastAsia="zh-CN"/>
        </w:rPr>
        <w:t xml:space="preserve">same UL transmissions imply that TPMIs and DMRS ports should be the same for two panels. </w:t>
      </w:r>
      <w:r w:rsidR="00BF4852">
        <w:rPr>
          <w:lang w:eastAsia="zh-CN"/>
        </w:rPr>
        <w:t xml:space="preserve">Anyway, SRIs can be different </w:t>
      </w:r>
      <w:r w:rsidR="0023670B">
        <w:rPr>
          <w:lang w:eastAsia="zh-CN"/>
        </w:rPr>
        <w:t>to</w:t>
      </w:r>
      <w:r w:rsidR="00BF4852">
        <w:rPr>
          <w:lang w:eastAsia="zh-CN"/>
        </w:rPr>
        <w:t xml:space="preserve"> indicate two sets of SRS ports used for two panels. Therefore, two SRIs and one TPMI can be indicated for two panels. If support</w:t>
      </w:r>
      <w:r w:rsidR="00AA4C12">
        <w:rPr>
          <w:lang w:eastAsia="zh-CN"/>
        </w:rPr>
        <w:t>ing</w:t>
      </w:r>
      <w:r w:rsidR="00BF4852">
        <w:rPr>
          <w:lang w:eastAsia="zh-CN"/>
        </w:rPr>
        <w:t xml:space="preserve"> the dynamic switching between the SFN scheme and a single-panel scheme with two TPMI fields, e.g., Rel-17 </w:t>
      </w:r>
      <w:proofErr w:type="spellStart"/>
      <w:r w:rsidR="00BF4852">
        <w:rPr>
          <w:lang w:eastAsia="zh-CN"/>
        </w:rPr>
        <w:t>mTRP</w:t>
      </w:r>
      <w:proofErr w:type="spellEnd"/>
      <w:r w:rsidR="00BF4852">
        <w:rPr>
          <w:lang w:eastAsia="zh-CN"/>
        </w:rPr>
        <w:t xml:space="preserve"> PUSCH, there should be still two TPMI fields</w:t>
      </w:r>
      <w:r w:rsidR="0093271D">
        <w:rPr>
          <w:lang w:eastAsia="zh-CN"/>
        </w:rPr>
        <w:t xml:space="preserve"> but with one </w:t>
      </w:r>
      <w:r w:rsidR="00BF4852">
        <w:rPr>
          <w:lang w:eastAsia="zh-CN"/>
        </w:rPr>
        <w:t>TPMI field reserved and unused for the SFN scheme.</w:t>
      </w:r>
      <w:r w:rsidR="003C7E12">
        <w:rPr>
          <w:lang w:eastAsia="zh-CN"/>
        </w:rPr>
        <w:t xml:space="preserve"> </w:t>
      </w:r>
      <w:r w:rsidR="00007103">
        <w:rPr>
          <w:lang w:eastAsia="zh-CN"/>
        </w:rPr>
        <w:t xml:space="preserve">An example is provided in </w:t>
      </w:r>
      <w:r w:rsidR="003C7E12">
        <w:rPr>
          <w:lang w:eastAsia="zh-CN"/>
        </w:rPr>
        <w:fldChar w:fldCharType="begin"/>
      </w:r>
      <w:r w:rsidR="003C7E12">
        <w:rPr>
          <w:lang w:eastAsia="zh-CN"/>
        </w:rPr>
        <w:instrText xml:space="preserve"> REF _Ref110260326 \h  \* MERGEFORMAT </w:instrText>
      </w:r>
      <w:r w:rsidR="003C7E12">
        <w:rPr>
          <w:lang w:eastAsia="zh-CN"/>
        </w:rPr>
      </w:r>
      <w:r w:rsidR="003C7E12">
        <w:rPr>
          <w:lang w:eastAsia="zh-CN"/>
        </w:rPr>
        <w:fldChar w:fldCharType="separate"/>
      </w:r>
      <w:r w:rsidR="003C7E12" w:rsidRPr="003C7E12">
        <w:rPr>
          <w:lang w:eastAsia="zh-CN"/>
        </w:rPr>
        <w:t>Figure 2</w:t>
      </w:r>
      <w:r w:rsidR="003C7E12">
        <w:rPr>
          <w:lang w:eastAsia="zh-CN"/>
        </w:rPr>
        <w:fldChar w:fldCharType="end"/>
      </w:r>
      <w:r w:rsidR="00007103">
        <w:rPr>
          <w:lang w:eastAsia="zh-CN"/>
        </w:rPr>
        <w:t xml:space="preserve"> to show </w:t>
      </w:r>
      <w:r w:rsidR="00074B25">
        <w:rPr>
          <w:lang w:eastAsia="zh-CN"/>
        </w:rPr>
        <w:t>the</w:t>
      </w:r>
      <w:r w:rsidR="004809A8">
        <w:rPr>
          <w:lang w:eastAsia="zh-CN"/>
        </w:rPr>
        <w:t xml:space="preserve"> two</w:t>
      </w:r>
      <w:r w:rsidR="00074B25">
        <w:rPr>
          <w:lang w:eastAsia="zh-CN"/>
        </w:rPr>
        <w:t xml:space="preserve"> </w:t>
      </w:r>
      <w:r w:rsidR="00CD38F5">
        <w:rPr>
          <w:lang w:eastAsia="zh-CN"/>
        </w:rPr>
        <w:t xml:space="preserve">TPMI fields. </w:t>
      </w:r>
      <w:r w:rsidR="00CD38F5">
        <w:rPr>
          <w:rFonts w:eastAsiaTheme="minorEastAsia"/>
          <w:szCs w:val="22"/>
        </w:rPr>
        <w:t xml:space="preserve">For </w:t>
      </w:r>
      <w:proofErr w:type="spellStart"/>
      <w:r w:rsidR="00CD38F5">
        <w:rPr>
          <w:rFonts w:eastAsiaTheme="minorEastAsia"/>
          <w:szCs w:val="22"/>
        </w:rPr>
        <w:t>mTRP</w:t>
      </w:r>
      <w:proofErr w:type="spellEnd"/>
      <w:r w:rsidR="00CD38F5">
        <w:rPr>
          <w:rFonts w:eastAsiaTheme="minorEastAsia"/>
          <w:szCs w:val="22"/>
        </w:rPr>
        <w:t xml:space="preserve"> PUSCH, both the first TPMI field and the second TPMI field are in use. To support dynamic switch between the </w:t>
      </w:r>
      <w:r w:rsidR="00EA5050">
        <w:rPr>
          <w:rFonts w:eastAsiaTheme="minorEastAsia"/>
          <w:szCs w:val="22"/>
        </w:rPr>
        <w:t>SFN</w:t>
      </w:r>
      <w:r w:rsidR="00CD38F5">
        <w:rPr>
          <w:rFonts w:eastAsiaTheme="minorEastAsia"/>
          <w:szCs w:val="22"/>
        </w:rPr>
        <w:t xml:space="preserve"> scheme, the </w:t>
      </w:r>
      <w:proofErr w:type="spellStart"/>
      <w:r w:rsidR="00CD38F5">
        <w:rPr>
          <w:rFonts w:eastAsiaTheme="minorEastAsia"/>
          <w:szCs w:val="22"/>
        </w:rPr>
        <w:t>mTPR</w:t>
      </w:r>
      <w:proofErr w:type="spellEnd"/>
      <w:r w:rsidR="00CD38F5">
        <w:rPr>
          <w:rFonts w:eastAsiaTheme="minorEastAsia"/>
          <w:szCs w:val="22"/>
        </w:rPr>
        <w:t xml:space="preserve"> PUSCH scheme and the </w:t>
      </w:r>
      <w:proofErr w:type="spellStart"/>
      <w:r w:rsidR="00CD38F5">
        <w:rPr>
          <w:rFonts w:eastAsiaTheme="minorEastAsia"/>
          <w:szCs w:val="22"/>
        </w:rPr>
        <w:t>sTRP</w:t>
      </w:r>
      <w:proofErr w:type="spellEnd"/>
      <w:r w:rsidR="00CD38F5">
        <w:rPr>
          <w:rFonts w:eastAsiaTheme="minorEastAsia"/>
          <w:szCs w:val="22"/>
        </w:rPr>
        <w:t xml:space="preserve"> scheme, </w:t>
      </w:r>
      <w:r w:rsidR="00D52C9F">
        <w:rPr>
          <w:rFonts w:eastAsiaTheme="minorEastAsia"/>
          <w:szCs w:val="22"/>
        </w:rPr>
        <w:t xml:space="preserve">the second TPMI field </w:t>
      </w:r>
      <w:r w:rsidR="00EA5050">
        <w:rPr>
          <w:rFonts w:eastAsiaTheme="minorEastAsia"/>
          <w:szCs w:val="22"/>
        </w:rPr>
        <w:t xml:space="preserve">is filled with the padding bits </w:t>
      </w:r>
      <w:r w:rsidR="004201E6">
        <w:rPr>
          <w:rFonts w:eastAsiaTheme="minorEastAsia"/>
          <w:szCs w:val="22"/>
        </w:rPr>
        <w:t xml:space="preserve">for the SFN scheme and the </w:t>
      </w:r>
      <w:proofErr w:type="spellStart"/>
      <w:r w:rsidR="004201E6">
        <w:rPr>
          <w:rFonts w:eastAsiaTheme="minorEastAsia"/>
          <w:szCs w:val="22"/>
        </w:rPr>
        <w:t>sTPR</w:t>
      </w:r>
      <w:proofErr w:type="spellEnd"/>
      <w:r w:rsidR="004201E6">
        <w:rPr>
          <w:rFonts w:eastAsiaTheme="minorEastAsia"/>
          <w:szCs w:val="22"/>
        </w:rPr>
        <w:t xml:space="preserve"> scheme.</w:t>
      </w:r>
    </w:p>
    <w:p w14:paraId="38F87225" w14:textId="6601825C" w:rsidR="00F25A2C" w:rsidRDefault="003C7E12" w:rsidP="00F25A2C">
      <w:pPr>
        <w:pStyle w:val="a4"/>
        <w:jc w:val="center"/>
        <w:rPr>
          <w:b w:val="0"/>
          <w:bCs w:val="0"/>
          <w:sz w:val="22"/>
          <w:szCs w:val="22"/>
        </w:rPr>
      </w:pPr>
      <w:r>
        <w:object w:dxaOrig="6631" w:dyaOrig="4476" w14:anchorId="617BC643">
          <v:shape id="_x0000_i1026" type="#_x0000_t75" style="width:274.8pt;height:185.25pt" o:ole="">
            <v:imagedata r:id="rId10" o:title=""/>
          </v:shape>
          <o:OLEObject Type="Embed" ProgID="Visio.Drawing.11" ShapeID="_x0000_i1026" DrawAspect="Content" ObjectID="_1721633422" r:id="rId11"/>
        </w:object>
      </w:r>
    </w:p>
    <w:p w14:paraId="0A0FA2F9" w14:textId="1FB21630" w:rsidR="00F25A2C" w:rsidRDefault="00F25A2C" w:rsidP="00DD00FA">
      <w:pPr>
        <w:pStyle w:val="a4"/>
        <w:jc w:val="center"/>
        <w:rPr>
          <w:lang w:eastAsia="zh-CN"/>
        </w:rPr>
      </w:pPr>
      <w:bookmarkStart w:id="3" w:name="_Ref110260326"/>
      <w:r w:rsidRPr="006E10B1">
        <w:rPr>
          <w:b w:val="0"/>
          <w:bCs w:val="0"/>
          <w:sz w:val="22"/>
          <w:szCs w:val="22"/>
        </w:rPr>
        <w:t xml:space="preserve">Figure </w:t>
      </w:r>
      <w:r w:rsidRPr="005B4B5A">
        <w:rPr>
          <w:b w:val="0"/>
          <w:bCs w:val="0"/>
          <w:sz w:val="22"/>
          <w:szCs w:val="22"/>
        </w:rPr>
        <w:fldChar w:fldCharType="begin"/>
      </w:r>
      <w:r w:rsidRPr="006E10B1">
        <w:rPr>
          <w:b w:val="0"/>
          <w:bCs w:val="0"/>
          <w:sz w:val="22"/>
          <w:szCs w:val="22"/>
        </w:rPr>
        <w:instrText xml:space="preserve"> SEQ Figure \* ARABIC </w:instrText>
      </w:r>
      <w:r w:rsidRPr="005B4B5A">
        <w:rPr>
          <w:b w:val="0"/>
          <w:bCs w:val="0"/>
          <w:sz w:val="22"/>
          <w:szCs w:val="22"/>
        </w:rPr>
        <w:fldChar w:fldCharType="separate"/>
      </w:r>
      <w:r>
        <w:rPr>
          <w:b w:val="0"/>
          <w:bCs w:val="0"/>
          <w:noProof/>
          <w:sz w:val="22"/>
          <w:szCs w:val="22"/>
        </w:rPr>
        <w:t>2</w:t>
      </w:r>
      <w:r w:rsidRPr="005B4B5A">
        <w:rPr>
          <w:b w:val="0"/>
          <w:bCs w:val="0"/>
          <w:sz w:val="22"/>
          <w:szCs w:val="22"/>
        </w:rPr>
        <w:fldChar w:fldCharType="end"/>
      </w:r>
      <w:bookmarkEnd w:id="3"/>
      <w:r w:rsidRPr="006E10B1">
        <w:rPr>
          <w:b w:val="0"/>
          <w:bCs w:val="0"/>
          <w:sz w:val="22"/>
          <w:szCs w:val="22"/>
        </w:rPr>
        <w:t xml:space="preserve">. An example of </w:t>
      </w:r>
      <w:r>
        <w:rPr>
          <w:b w:val="0"/>
          <w:bCs w:val="0"/>
          <w:sz w:val="22"/>
          <w:szCs w:val="22"/>
        </w:rPr>
        <w:t>TPMI field</w:t>
      </w:r>
      <w:r w:rsidR="00074B25">
        <w:rPr>
          <w:b w:val="0"/>
          <w:bCs w:val="0"/>
          <w:sz w:val="22"/>
          <w:szCs w:val="22"/>
        </w:rPr>
        <w:t>s</w:t>
      </w:r>
      <w:r w:rsidR="00007103">
        <w:rPr>
          <w:b w:val="0"/>
          <w:bCs w:val="0"/>
          <w:sz w:val="22"/>
          <w:szCs w:val="22"/>
        </w:rPr>
        <w:t xml:space="preserve"> for SFN</w:t>
      </w:r>
    </w:p>
    <w:p w14:paraId="3920BAD0" w14:textId="77777777" w:rsidR="00F25A2C" w:rsidRPr="00CF172A" w:rsidRDefault="00F25A2C" w:rsidP="00CF172A">
      <w:pPr>
        <w:pStyle w:val="3GPPText"/>
        <w:rPr>
          <w:lang w:eastAsia="zh-CN"/>
        </w:rPr>
      </w:pPr>
    </w:p>
    <w:p w14:paraId="66A5D502" w14:textId="2947D40D" w:rsidR="00D84617" w:rsidRDefault="00D84617" w:rsidP="00D84617">
      <w:pPr>
        <w:pStyle w:val="Proposal"/>
        <w:rPr>
          <w:rFonts w:ascii="Times New Roman" w:eastAsia="宋体" w:hAnsi="Times New Roman"/>
          <w:sz w:val="22"/>
          <w:szCs w:val="22"/>
        </w:rPr>
      </w:pPr>
      <w:r>
        <w:rPr>
          <w:rFonts w:ascii="Times New Roman" w:eastAsia="宋体" w:hAnsi="Times New Roman"/>
          <w:sz w:val="22"/>
          <w:szCs w:val="22"/>
        </w:rPr>
        <w:t xml:space="preserve">For the SFN scheme, </w:t>
      </w:r>
      <w:r w:rsidR="00EE04B8">
        <w:rPr>
          <w:rFonts w:ascii="Times New Roman" w:eastAsia="宋体" w:hAnsi="Times New Roman"/>
          <w:sz w:val="22"/>
          <w:szCs w:val="22"/>
        </w:rPr>
        <w:t xml:space="preserve">it can be considered </w:t>
      </w:r>
      <w:r w:rsidR="00C74226">
        <w:rPr>
          <w:rFonts w:ascii="Times New Roman" w:eastAsia="宋体" w:hAnsi="Times New Roman"/>
          <w:sz w:val="22"/>
          <w:szCs w:val="22"/>
        </w:rPr>
        <w:t xml:space="preserve">that two </w:t>
      </w:r>
      <w:r w:rsidRPr="006B56A9">
        <w:rPr>
          <w:rFonts w:ascii="Times New Roman" w:eastAsia="宋体" w:hAnsi="Times New Roman"/>
          <w:sz w:val="22"/>
          <w:szCs w:val="22"/>
        </w:rPr>
        <w:t>SRI</w:t>
      </w:r>
      <w:r w:rsidR="00C74226">
        <w:rPr>
          <w:rFonts w:ascii="Times New Roman" w:eastAsia="宋体" w:hAnsi="Times New Roman"/>
          <w:sz w:val="22"/>
          <w:szCs w:val="22"/>
        </w:rPr>
        <w:t>s</w:t>
      </w:r>
      <w:r w:rsidRPr="006B56A9">
        <w:rPr>
          <w:rFonts w:ascii="Times New Roman" w:eastAsia="宋体" w:hAnsi="Times New Roman"/>
          <w:sz w:val="22"/>
          <w:szCs w:val="22"/>
        </w:rPr>
        <w:t xml:space="preserve"> </w:t>
      </w:r>
      <w:r w:rsidR="006663CD">
        <w:rPr>
          <w:rFonts w:ascii="Times New Roman" w:eastAsia="宋体" w:hAnsi="Times New Roman"/>
          <w:sz w:val="22"/>
          <w:szCs w:val="22"/>
        </w:rPr>
        <w:t xml:space="preserve">and one TPMI </w:t>
      </w:r>
      <w:r w:rsidR="00C74226">
        <w:rPr>
          <w:rFonts w:ascii="Times New Roman" w:eastAsia="宋体" w:hAnsi="Times New Roman"/>
          <w:sz w:val="22"/>
          <w:szCs w:val="22"/>
        </w:rPr>
        <w:t>are indicated for two</w:t>
      </w:r>
      <w:r w:rsidRPr="006B56A9">
        <w:rPr>
          <w:rFonts w:ascii="Times New Roman" w:eastAsia="宋体" w:hAnsi="Times New Roman"/>
          <w:sz w:val="22"/>
          <w:szCs w:val="22"/>
        </w:rPr>
        <w:t xml:space="preserve"> panel</w:t>
      </w:r>
      <w:r w:rsidR="00C74226">
        <w:rPr>
          <w:rFonts w:ascii="Times New Roman" w:eastAsia="宋体" w:hAnsi="Times New Roman"/>
          <w:sz w:val="22"/>
          <w:szCs w:val="22"/>
        </w:rPr>
        <w:t>s</w:t>
      </w:r>
      <w:r>
        <w:rPr>
          <w:rFonts w:ascii="Times New Roman" w:eastAsia="宋体" w:hAnsi="Times New Roman"/>
          <w:sz w:val="22"/>
          <w:szCs w:val="22"/>
        </w:rPr>
        <w:t xml:space="preserve">. </w:t>
      </w:r>
    </w:p>
    <w:p w14:paraId="2414F452" w14:textId="4FBFAA2A" w:rsidR="003E56C8" w:rsidRPr="00822655" w:rsidRDefault="00822655" w:rsidP="00822655">
      <w:pPr>
        <w:pStyle w:val="Proposal"/>
        <w:numPr>
          <w:ilvl w:val="3"/>
          <w:numId w:val="10"/>
        </w:numPr>
        <w:rPr>
          <w:rFonts w:ascii="Times New Roman" w:eastAsiaTheme="minorEastAsia" w:hAnsi="Times New Roman"/>
          <w:sz w:val="22"/>
          <w:szCs w:val="22"/>
        </w:rPr>
      </w:pPr>
      <w:r w:rsidRPr="00911516">
        <w:rPr>
          <w:rFonts w:ascii="Times New Roman" w:eastAsiaTheme="minorEastAsia" w:hAnsi="Times New Roman"/>
          <w:sz w:val="22"/>
          <w:szCs w:val="22"/>
        </w:rPr>
        <w:t xml:space="preserve">To support dynamic switching between the </w:t>
      </w:r>
      <w:r>
        <w:rPr>
          <w:rFonts w:ascii="Times New Roman" w:eastAsiaTheme="minorEastAsia" w:hAnsi="Times New Roman"/>
          <w:sz w:val="22"/>
          <w:szCs w:val="22"/>
        </w:rPr>
        <w:t>SFN</w:t>
      </w:r>
      <w:r w:rsidRPr="00911516">
        <w:rPr>
          <w:rFonts w:ascii="Times New Roman" w:eastAsiaTheme="minorEastAsia" w:hAnsi="Times New Roman"/>
          <w:sz w:val="22"/>
          <w:szCs w:val="22"/>
        </w:rPr>
        <w:t xml:space="preserve"> scheme and the single-panel scheme</w:t>
      </w:r>
      <w:r w:rsidR="00291FC6">
        <w:rPr>
          <w:rFonts w:ascii="Times New Roman" w:eastAsiaTheme="minorEastAsia" w:hAnsi="Times New Roman"/>
          <w:sz w:val="22"/>
          <w:szCs w:val="22"/>
        </w:rPr>
        <w:t xml:space="preserve"> with two TPMI fields</w:t>
      </w:r>
      <w:r w:rsidRPr="00911516">
        <w:rPr>
          <w:rFonts w:ascii="Times New Roman" w:eastAsiaTheme="minorEastAsia" w:hAnsi="Times New Roman"/>
          <w:sz w:val="22"/>
          <w:szCs w:val="22"/>
        </w:rPr>
        <w:t>,</w:t>
      </w:r>
      <w:r>
        <w:rPr>
          <w:rFonts w:ascii="Times New Roman" w:eastAsiaTheme="minorEastAsia" w:hAnsi="Times New Roman"/>
          <w:sz w:val="22"/>
          <w:szCs w:val="22"/>
        </w:rPr>
        <w:t xml:space="preserve"> </w:t>
      </w:r>
      <w:r w:rsidR="00291FC6">
        <w:rPr>
          <w:rFonts w:ascii="Times New Roman" w:eastAsiaTheme="minorEastAsia" w:hAnsi="Times New Roman"/>
          <w:sz w:val="22"/>
          <w:szCs w:val="22"/>
        </w:rPr>
        <w:t xml:space="preserve">one TPMI field </w:t>
      </w:r>
      <w:r w:rsidR="002F452B">
        <w:rPr>
          <w:rFonts w:ascii="Times New Roman" w:eastAsiaTheme="minorEastAsia" w:hAnsi="Times New Roman"/>
          <w:sz w:val="22"/>
          <w:szCs w:val="22"/>
        </w:rPr>
        <w:t xml:space="preserve">is </w:t>
      </w:r>
      <w:r w:rsidR="00291FC6">
        <w:rPr>
          <w:rFonts w:ascii="Times New Roman" w:eastAsiaTheme="minorEastAsia" w:hAnsi="Times New Roman"/>
          <w:sz w:val="22"/>
          <w:szCs w:val="22"/>
        </w:rPr>
        <w:t>reserved for the SFN scheme.</w:t>
      </w:r>
    </w:p>
    <w:p w14:paraId="29952F5A" w14:textId="77777777" w:rsidR="00ED5C39" w:rsidRDefault="00ED5C39" w:rsidP="001F6D01">
      <w:pPr>
        <w:jc w:val="both"/>
        <w:rPr>
          <w:sz w:val="22"/>
          <w:lang w:val="en-US" w:eastAsia="zh-CN"/>
        </w:rPr>
      </w:pPr>
    </w:p>
    <w:p w14:paraId="36734759" w14:textId="6F70D668" w:rsidR="00D84617" w:rsidRPr="00ED5C39" w:rsidRDefault="00B600D8" w:rsidP="001F6D01">
      <w:pPr>
        <w:jc w:val="both"/>
        <w:rPr>
          <w:sz w:val="22"/>
          <w:lang w:val="en-US" w:eastAsia="zh-CN"/>
        </w:rPr>
      </w:pPr>
      <w:r>
        <w:rPr>
          <w:sz w:val="22"/>
          <w:lang w:val="en-US" w:eastAsia="zh-CN"/>
        </w:rPr>
        <w:t xml:space="preserve">For the FDM scheme, since the numbers of layers are the same for both panels, the same DMRS ports are used for both panels. </w:t>
      </w:r>
      <w:r w:rsidR="00ED5C39" w:rsidRPr="00ED5C39">
        <w:rPr>
          <w:rFonts w:hint="eastAsia"/>
          <w:sz w:val="22"/>
          <w:lang w:val="en-US" w:eastAsia="zh-CN"/>
        </w:rPr>
        <w:t>F</w:t>
      </w:r>
      <w:r w:rsidR="00ED5C39" w:rsidRPr="00ED5C39">
        <w:rPr>
          <w:sz w:val="22"/>
          <w:lang w:val="en-US" w:eastAsia="zh-CN"/>
        </w:rPr>
        <w:t xml:space="preserve">or </w:t>
      </w:r>
      <w:r w:rsidR="00ED5C39">
        <w:rPr>
          <w:sz w:val="22"/>
          <w:lang w:val="en-US" w:eastAsia="zh-CN"/>
        </w:rPr>
        <w:t xml:space="preserve">the SFN scheme, </w:t>
      </w:r>
      <w:r>
        <w:rPr>
          <w:sz w:val="22"/>
          <w:lang w:val="en-US" w:eastAsia="zh-CN"/>
        </w:rPr>
        <w:t xml:space="preserve">it is required that </w:t>
      </w:r>
      <w:r w:rsidR="00ED5C39">
        <w:rPr>
          <w:sz w:val="22"/>
          <w:lang w:val="en-US" w:eastAsia="zh-CN"/>
        </w:rPr>
        <w:t xml:space="preserve">the same DMRS ports are used for both panels. </w:t>
      </w:r>
      <w:r w:rsidR="00DA10F3">
        <w:rPr>
          <w:sz w:val="22"/>
          <w:lang w:val="en-US" w:eastAsia="zh-CN"/>
        </w:rPr>
        <w:t>Therefore, f</w:t>
      </w:r>
      <w:r w:rsidRPr="00ED5C39">
        <w:rPr>
          <w:sz w:val="22"/>
          <w:lang w:val="en-US" w:eastAsia="zh-CN"/>
        </w:rPr>
        <w:t xml:space="preserve">or </w:t>
      </w:r>
      <w:r>
        <w:rPr>
          <w:sz w:val="22"/>
          <w:lang w:val="en-US" w:eastAsia="zh-CN"/>
        </w:rPr>
        <w:t>both the FDM scheme and the SFN scheme, the same DMRS ports are used for both panels.</w:t>
      </w:r>
    </w:p>
    <w:p w14:paraId="291358E7" w14:textId="556F947D" w:rsidR="00477762" w:rsidRPr="00705E95" w:rsidRDefault="00477762" w:rsidP="00721FA5">
      <w:pPr>
        <w:pStyle w:val="Proposal"/>
        <w:rPr>
          <w:rFonts w:eastAsiaTheme="minorEastAsia"/>
        </w:rPr>
      </w:pPr>
      <w:r w:rsidRPr="00705E95">
        <w:rPr>
          <w:rFonts w:ascii="Times New Roman" w:eastAsia="宋体" w:hAnsi="Times New Roman"/>
          <w:sz w:val="22"/>
          <w:szCs w:val="22"/>
        </w:rPr>
        <w:t xml:space="preserve">For both the FDM scheme and the SFN scheme, DMRS ports can be indicated </w:t>
      </w:r>
      <w:r w:rsidR="00363D4B" w:rsidRPr="00705E95">
        <w:rPr>
          <w:rFonts w:ascii="Times New Roman" w:eastAsia="宋体" w:hAnsi="Times New Roman"/>
          <w:sz w:val="22"/>
          <w:szCs w:val="22"/>
        </w:rPr>
        <w:t xml:space="preserve">by </w:t>
      </w:r>
      <w:r w:rsidR="00705E95">
        <w:rPr>
          <w:rFonts w:ascii="Times New Roman" w:eastAsia="宋体" w:hAnsi="Times New Roman"/>
          <w:sz w:val="22"/>
          <w:szCs w:val="22"/>
        </w:rPr>
        <w:t>re</w:t>
      </w:r>
      <w:r w:rsidR="00363D4B" w:rsidRPr="00705E95">
        <w:rPr>
          <w:rFonts w:ascii="Times New Roman" w:eastAsia="宋体" w:hAnsi="Times New Roman"/>
          <w:sz w:val="22"/>
          <w:szCs w:val="22"/>
        </w:rPr>
        <w:t>using</w:t>
      </w:r>
      <w:r w:rsidR="008F5DA6" w:rsidRPr="00705E95">
        <w:rPr>
          <w:rFonts w:ascii="Times New Roman" w:eastAsia="宋体" w:hAnsi="Times New Roman"/>
          <w:sz w:val="22"/>
          <w:szCs w:val="22"/>
        </w:rPr>
        <w:t xml:space="preserve"> the</w:t>
      </w:r>
      <w:r w:rsidRPr="00705E95">
        <w:rPr>
          <w:rFonts w:ascii="Times New Roman" w:eastAsia="宋体" w:hAnsi="Times New Roman"/>
          <w:sz w:val="22"/>
          <w:szCs w:val="22"/>
        </w:rPr>
        <w:t xml:space="preserve"> existing</w:t>
      </w:r>
      <w:r w:rsidR="00363D4B" w:rsidRPr="00705E95">
        <w:rPr>
          <w:rFonts w:ascii="Times New Roman" w:eastAsia="宋体" w:hAnsi="Times New Roman"/>
          <w:sz w:val="22"/>
          <w:szCs w:val="22"/>
        </w:rPr>
        <w:t xml:space="preserve"> method</w:t>
      </w:r>
      <w:r w:rsidRPr="00705E95">
        <w:rPr>
          <w:rFonts w:ascii="Times New Roman" w:eastAsia="宋体" w:hAnsi="Times New Roman"/>
          <w:sz w:val="22"/>
          <w:szCs w:val="22"/>
        </w:rPr>
        <w:t xml:space="preserve">. </w:t>
      </w:r>
    </w:p>
    <w:p w14:paraId="320A32E6" w14:textId="35115D04" w:rsidR="00477762" w:rsidRDefault="00477762" w:rsidP="001F6D01">
      <w:pPr>
        <w:jc w:val="both"/>
        <w:rPr>
          <w:rFonts w:eastAsiaTheme="minorEastAsia"/>
          <w:b/>
          <w:bCs/>
          <w:lang w:eastAsia="zh-CN"/>
        </w:rPr>
      </w:pPr>
    </w:p>
    <w:p w14:paraId="3BA93E3B" w14:textId="036CE6B4" w:rsidR="00BA509A" w:rsidRDefault="008E7386" w:rsidP="001F6D01">
      <w:pPr>
        <w:jc w:val="both"/>
        <w:rPr>
          <w:sz w:val="22"/>
          <w:szCs w:val="22"/>
        </w:rPr>
      </w:pPr>
      <w:r>
        <w:rPr>
          <w:rFonts w:hint="eastAsia"/>
          <w:sz w:val="22"/>
          <w:lang w:val="en-US" w:eastAsia="zh-CN"/>
        </w:rPr>
        <w:t>F</w:t>
      </w:r>
      <w:r>
        <w:rPr>
          <w:sz w:val="22"/>
          <w:lang w:val="en-US" w:eastAsia="zh-CN"/>
        </w:rPr>
        <w:t xml:space="preserve">or the SDM scheme, </w:t>
      </w:r>
      <w:r w:rsidR="00307457">
        <w:rPr>
          <w:sz w:val="22"/>
          <w:lang w:val="en-US" w:eastAsia="zh-CN"/>
        </w:rPr>
        <w:t>two sets of layers are transmitted</w:t>
      </w:r>
      <w:r w:rsidRPr="008E7386">
        <w:rPr>
          <w:sz w:val="22"/>
          <w:lang w:val="en-US" w:eastAsia="zh-CN"/>
        </w:rPr>
        <w:t xml:space="preserve"> from two panels on the same time and frequency resource</w:t>
      </w:r>
      <w:r w:rsidR="001A5CEC">
        <w:rPr>
          <w:sz w:val="22"/>
          <w:lang w:val="en-US" w:eastAsia="zh-CN"/>
        </w:rPr>
        <w:t xml:space="preserve">. Wherein, DMRS ports from two CDM groups are used for two panels. </w:t>
      </w:r>
      <w:r w:rsidR="00BB7A19">
        <w:rPr>
          <w:sz w:val="22"/>
          <w:lang w:val="en-US" w:eastAsia="zh-CN"/>
        </w:rPr>
        <w:t xml:space="preserve">According to the </w:t>
      </w:r>
      <w:r w:rsidR="00921CC3">
        <w:rPr>
          <w:sz w:val="22"/>
          <w:lang w:val="en-US" w:eastAsia="zh-CN"/>
        </w:rPr>
        <w:t xml:space="preserve">following </w:t>
      </w:r>
      <w:r w:rsidR="00BB7A19">
        <w:rPr>
          <w:sz w:val="22"/>
          <w:lang w:val="en-US" w:eastAsia="zh-CN"/>
        </w:rPr>
        <w:t>agreement, the numbers of layers do not have to be the same for two panels, and t</w:t>
      </w:r>
      <w:r w:rsidR="00307457">
        <w:rPr>
          <w:sz w:val="22"/>
          <w:lang w:val="en-US" w:eastAsia="zh-CN"/>
        </w:rPr>
        <w:t xml:space="preserve">he potential layer combinations include </w:t>
      </w:r>
      <w:r w:rsidR="00307457">
        <w:rPr>
          <w:sz w:val="22"/>
          <w:szCs w:val="22"/>
        </w:rPr>
        <w:t xml:space="preserve">1+1, 1+2, 2+1, </w:t>
      </w:r>
      <w:r w:rsidR="00BD6BF7">
        <w:rPr>
          <w:sz w:val="22"/>
          <w:szCs w:val="22"/>
        </w:rPr>
        <w:t xml:space="preserve">and </w:t>
      </w:r>
      <w:r w:rsidR="00307457">
        <w:rPr>
          <w:sz w:val="22"/>
          <w:szCs w:val="22"/>
        </w:rPr>
        <w:t>2+2</w:t>
      </w:r>
      <w:r w:rsidR="0077675A">
        <w:rPr>
          <w:sz w:val="22"/>
          <w:szCs w:val="22"/>
        </w:rPr>
        <w:t xml:space="preserve"> </w:t>
      </w:r>
      <w:r w:rsidR="0077675A">
        <w:rPr>
          <w:lang w:eastAsia="zh-CN"/>
        </w:rPr>
        <w:fldChar w:fldCharType="begin"/>
      </w:r>
      <w:r w:rsidR="0077675A">
        <w:rPr>
          <w:lang w:eastAsia="zh-CN"/>
        </w:rPr>
        <w:instrText xml:space="preserve"> REF _Ref111020518 \r \h </w:instrText>
      </w:r>
      <w:r w:rsidR="0077675A">
        <w:rPr>
          <w:lang w:eastAsia="zh-CN"/>
        </w:rPr>
      </w:r>
      <w:r w:rsidR="0077675A">
        <w:rPr>
          <w:lang w:eastAsia="zh-CN"/>
        </w:rPr>
        <w:fldChar w:fldCharType="separate"/>
      </w:r>
      <w:r w:rsidR="0077675A">
        <w:rPr>
          <w:lang w:eastAsia="zh-CN"/>
        </w:rPr>
        <w:t>[2]</w:t>
      </w:r>
      <w:r w:rsidR="0077675A">
        <w:rPr>
          <w:lang w:eastAsia="zh-CN"/>
        </w:rPr>
        <w:fldChar w:fldCharType="end"/>
      </w:r>
      <w:r w:rsidR="00307457">
        <w:rPr>
          <w:sz w:val="22"/>
          <w:szCs w:val="22"/>
        </w:rPr>
        <w:t xml:space="preserve">. </w:t>
      </w:r>
    </w:p>
    <w:tbl>
      <w:tblPr>
        <w:tblStyle w:val="af0"/>
        <w:tblpPr w:leftFromText="180" w:rightFromText="180" w:vertAnchor="text" w:horzAnchor="margin" w:tblpY="125"/>
        <w:tblW w:w="0" w:type="auto"/>
        <w:tblLook w:val="04A0" w:firstRow="1" w:lastRow="0" w:firstColumn="1" w:lastColumn="0" w:noHBand="0" w:noVBand="1"/>
      </w:tblPr>
      <w:tblGrid>
        <w:gridCol w:w="9962"/>
      </w:tblGrid>
      <w:tr w:rsidR="00BA509A" w:rsidRPr="00BA509A" w14:paraId="2CB31984" w14:textId="77777777" w:rsidTr="00BA509A">
        <w:tc>
          <w:tcPr>
            <w:tcW w:w="9962" w:type="dxa"/>
          </w:tcPr>
          <w:p w14:paraId="4BD79090" w14:textId="77777777" w:rsidR="00BA509A" w:rsidRPr="00BA509A" w:rsidRDefault="00BA509A" w:rsidP="00BA509A">
            <w:pPr>
              <w:snapToGrid w:val="0"/>
              <w:rPr>
                <w:rFonts w:eastAsia="Malgun Gothic" w:cs="Times"/>
                <w:sz w:val="22"/>
                <w:szCs w:val="22"/>
                <w:highlight w:val="green"/>
                <w:lang w:val="en-US" w:eastAsia="ko-KR"/>
              </w:rPr>
            </w:pPr>
            <w:r w:rsidRPr="00BA509A">
              <w:rPr>
                <w:rFonts w:cs="Times"/>
                <w:b/>
                <w:bCs/>
                <w:sz w:val="22"/>
                <w:szCs w:val="22"/>
                <w:highlight w:val="green"/>
              </w:rPr>
              <w:t>Agreement</w:t>
            </w:r>
          </w:p>
          <w:p w14:paraId="27D1C63F" w14:textId="77777777" w:rsidR="00BA509A" w:rsidRPr="00BA509A" w:rsidRDefault="00BA509A" w:rsidP="00BA509A">
            <w:pPr>
              <w:shd w:val="clear" w:color="auto" w:fill="FFFFFF"/>
              <w:rPr>
                <w:rFonts w:ascii="Segoe UI" w:hAnsi="Segoe UI" w:cs="Segoe UI"/>
                <w:sz w:val="22"/>
                <w:szCs w:val="22"/>
                <w:lang w:eastAsia="zh-CN"/>
              </w:rPr>
            </w:pPr>
            <w:r w:rsidRPr="00BA509A">
              <w:rPr>
                <w:sz w:val="22"/>
                <w:szCs w:val="22"/>
                <w:shd w:val="clear" w:color="auto" w:fill="FFFFFF"/>
              </w:rPr>
              <w:t xml:space="preserve">Study the layer combinations of {1+1, 1+2, 2+1, 2+2} for the SDM scheme (if supported) of single-DCI based </w:t>
            </w:r>
            <w:proofErr w:type="spellStart"/>
            <w:r w:rsidRPr="00BA509A">
              <w:rPr>
                <w:sz w:val="22"/>
                <w:szCs w:val="22"/>
                <w:shd w:val="clear" w:color="auto" w:fill="FFFFFF"/>
              </w:rPr>
              <w:t>STxMP</w:t>
            </w:r>
            <w:proofErr w:type="spellEnd"/>
            <w:r w:rsidRPr="00BA509A">
              <w:rPr>
                <w:sz w:val="22"/>
                <w:szCs w:val="22"/>
                <w:shd w:val="clear" w:color="auto" w:fill="FFFFFF"/>
              </w:rPr>
              <w:t xml:space="preserve"> PUSCH,</w:t>
            </w:r>
          </w:p>
          <w:p w14:paraId="35AF21E0" w14:textId="77777777" w:rsidR="00BA509A" w:rsidRPr="00BA509A" w:rsidRDefault="00BA509A" w:rsidP="00BA509A">
            <w:pPr>
              <w:numPr>
                <w:ilvl w:val="0"/>
                <w:numId w:val="35"/>
              </w:numPr>
              <w:shd w:val="clear" w:color="auto" w:fill="FFFFFF"/>
              <w:overflowPunct/>
              <w:autoSpaceDE/>
              <w:autoSpaceDN/>
              <w:adjustRightInd/>
              <w:spacing w:after="0"/>
              <w:textAlignment w:val="auto"/>
              <w:rPr>
                <w:rFonts w:ascii="Segoe UI" w:hAnsi="Segoe UI" w:cs="Segoe UI"/>
                <w:sz w:val="22"/>
                <w:szCs w:val="22"/>
              </w:rPr>
            </w:pPr>
            <w:r w:rsidRPr="00BA509A">
              <w:rPr>
                <w:sz w:val="22"/>
                <w:szCs w:val="22"/>
                <w:shd w:val="clear" w:color="auto" w:fill="FFFFFF"/>
              </w:rPr>
              <w:t>This is for 1 CW at least.</w:t>
            </w:r>
          </w:p>
          <w:p w14:paraId="1AB350B0" w14:textId="77777777" w:rsidR="00BA509A" w:rsidRPr="00BA509A" w:rsidRDefault="00BA509A" w:rsidP="00BA509A">
            <w:pPr>
              <w:numPr>
                <w:ilvl w:val="0"/>
                <w:numId w:val="35"/>
              </w:numPr>
              <w:shd w:val="clear" w:color="auto" w:fill="FFFFFF"/>
              <w:overflowPunct/>
              <w:autoSpaceDE/>
              <w:autoSpaceDN/>
              <w:adjustRightInd/>
              <w:spacing w:after="0"/>
              <w:textAlignment w:val="auto"/>
              <w:rPr>
                <w:rFonts w:ascii="Segoe UI" w:hAnsi="Segoe UI" w:cs="Segoe UI"/>
                <w:sz w:val="22"/>
                <w:szCs w:val="22"/>
              </w:rPr>
            </w:pPr>
            <w:r w:rsidRPr="00BA509A">
              <w:rPr>
                <w:sz w:val="22"/>
                <w:szCs w:val="22"/>
                <w:shd w:val="clear" w:color="auto" w:fill="FFFFFF"/>
              </w:rPr>
              <w:t>The layer combination for the SDM scheme can be further studied for 2 CW if 2 CW in SDM scheme is supported.</w:t>
            </w:r>
          </w:p>
          <w:p w14:paraId="6C2B4042" w14:textId="77777777" w:rsidR="00BA509A" w:rsidRPr="00BA509A" w:rsidRDefault="00BA509A" w:rsidP="00BA509A">
            <w:pPr>
              <w:numPr>
                <w:ilvl w:val="0"/>
                <w:numId w:val="35"/>
              </w:numPr>
              <w:shd w:val="clear" w:color="auto" w:fill="FFFFFF"/>
              <w:overflowPunct/>
              <w:autoSpaceDE/>
              <w:autoSpaceDN/>
              <w:adjustRightInd/>
              <w:spacing w:after="0"/>
              <w:textAlignment w:val="auto"/>
              <w:rPr>
                <w:rFonts w:ascii="Segoe UI" w:hAnsi="Segoe UI" w:cs="Segoe UI"/>
                <w:sz w:val="22"/>
                <w:szCs w:val="22"/>
              </w:rPr>
            </w:pPr>
            <w:r w:rsidRPr="00BA509A">
              <w:rPr>
                <w:sz w:val="22"/>
                <w:szCs w:val="22"/>
                <w:shd w:val="clear" w:color="auto" w:fill="FFFFFF"/>
              </w:rPr>
              <w:t>FFS: study the layer combinations of {1+3, 3+1} under the above conditions.</w:t>
            </w:r>
          </w:p>
          <w:p w14:paraId="081F1D48" w14:textId="1F9A95BE" w:rsidR="00BA509A" w:rsidRPr="00BA509A" w:rsidRDefault="00BA509A" w:rsidP="00DC21C7">
            <w:pPr>
              <w:numPr>
                <w:ilvl w:val="0"/>
                <w:numId w:val="35"/>
              </w:numPr>
              <w:shd w:val="clear" w:color="auto" w:fill="FFFFFF"/>
              <w:overflowPunct/>
              <w:autoSpaceDE/>
              <w:autoSpaceDN/>
              <w:adjustRightInd/>
              <w:spacing w:afterLines="50"/>
              <w:ind w:left="714" w:hanging="357"/>
              <w:textAlignment w:val="auto"/>
              <w:rPr>
                <w:rFonts w:ascii="Segoe UI" w:hAnsi="Segoe UI" w:cs="Segoe UI"/>
                <w:sz w:val="22"/>
                <w:szCs w:val="22"/>
              </w:rPr>
            </w:pPr>
            <w:r w:rsidRPr="00BA509A">
              <w:rPr>
                <w:sz w:val="22"/>
                <w:szCs w:val="22"/>
                <w:shd w:val="clear" w:color="auto" w:fill="FFFFFF"/>
              </w:rPr>
              <w:t xml:space="preserve">Companies are encouraged to provide SLS/LLS for their proposed layer combinations for the SDM scheme of single-DCI based </w:t>
            </w:r>
            <w:proofErr w:type="spellStart"/>
            <w:r w:rsidRPr="00BA509A">
              <w:rPr>
                <w:sz w:val="22"/>
                <w:szCs w:val="22"/>
                <w:shd w:val="clear" w:color="auto" w:fill="FFFFFF"/>
              </w:rPr>
              <w:t>STxMP</w:t>
            </w:r>
            <w:proofErr w:type="spellEnd"/>
            <w:r w:rsidRPr="00BA509A">
              <w:rPr>
                <w:sz w:val="22"/>
                <w:szCs w:val="22"/>
                <w:shd w:val="clear" w:color="auto" w:fill="FFFFFF"/>
              </w:rPr>
              <w:t xml:space="preserve"> PUSCH.</w:t>
            </w:r>
          </w:p>
        </w:tc>
      </w:tr>
    </w:tbl>
    <w:p w14:paraId="762A2D9A" w14:textId="4568D4EF" w:rsidR="008E7386" w:rsidRPr="004A3327" w:rsidRDefault="00471C95" w:rsidP="004A3327">
      <w:pPr>
        <w:pStyle w:val="3GPPText"/>
        <w:rPr>
          <w:lang w:eastAsia="zh-CN"/>
        </w:rPr>
      </w:pPr>
      <w:r w:rsidRPr="004A3327">
        <w:rPr>
          <w:lang w:eastAsia="zh-CN"/>
        </w:rPr>
        <w:t xml:space="preserve">To support these layer combinations, </w:t>
      </w:r>
      <w:r w:rsidR="0060467C" w:rsidRPr="004A3327">
        <w:rPr>
          <w:lang w:eastAsia="zh-CN"/>
        </w:rPr>
        <w:t xml:space="preserve">SRI/TPMI for each panel should be indicated independently. </w:t>
      </w:r>
      <w:r w:rsidR="00BD34AF" w:rsidRPr="004A3327">
        <w:rPr>
          <w:lang w:eastAsia="zh-CN"/>
        </w:rPr>
        <w:t>On this point</w:t>
      </w:r>
      <w:r w:rsidR="009E06BF" w:rsidRPr="004A3327">
        <w:rPr>
          <w:lang w:eastAsia="zh-CN"/>
        </w:rPr>
        <w:t xml:space="preserve">, </w:t>
      </w:r>
      <w:r w:rsidR="00BD34AF" w:rsidRPr="004A3327">
        <w:rPr>
          <w:lang w:eastAsia="zh-CN"/>
        </w:rPr>
        <w:t>it</w:t>
      </w:r>
      <w:r w:rsidR="00BB7A19" w:rsidRPr="004A3327">
        <w:rPr>
          <w:lang w:eastAsia="zh-CN"/>
        </w:rPr>
        <w:t xml:space="preserve"> is </w:t>
      </w:r>
      <w:r w:rsidR="00BB7A19" w:rsidRPr="00BB7A19">
        <w:rPr>
          <w:lang w:eastAsia="zh-CN"/>
        </w:rPr>
        <w:t xml:space="preserve">different from Rel-17 </w:t>
      </w:r>
      <w:proofErr w:type="spellStart"/>
      <w:r w:rsidR="00BB7A19" w:rsidRPr="00BB7A19">
        <w:rPr>
          <w:lang w:eastAsia="zh-CN"/>
        </w:rPr>
        <w:t>mTRP</w:t>
      </w:r>
      <w:proofErr w:type="spellEnd"/>
      <w:r w:rsidR="00BB7A19" w:rsidRPr="00BB7A19">
        <w:rPr>
          <w:lang w:eastAsia="zh-CN"/>
        </w:rPr>
        <w:t xml:space="preserve"> PUSCH where the second SRI/TPMI </w:t>
      </w:r>
      <w:r w:rsidR="00BB7A19">
        <w:rPr>
          <w:lang w:eastAsia="zh-CN"/>
        </w:rPr>
        <w:t>is</w:t>
      </w:r>
      <w:r w:rsidR="00BB7A19" w:rsidRPr="00BB7A19">
        <w:rPr>
          <w:lang w:eastAsia="zh-CN"/>
        </w:rPr>
        <w:t xml:space="preserve"> indicate</w:t>
      </w:r>
      <w:r w:rsidR="00BB7A19">
        <w:rPr>
          <w:lang w:eastAsia="zh-CN"/>
        </w:rPr>
        <w:t>d</w:t>
      </w:r>
      <w:r w:rsidR="00BB7A19" w:rsidRPr="00BB7A19">
        <w:rPr>
          <w:lang w:eastAsia="zh-CN"/>
        </w:rPr>
        <w:t xml:space="preserve"> by assuming the same number of layers</w:t>
      </w:r>
      <w:r w:rsidR="00BB7A19">
        <w:rPr>
          <w:lang w:eastAsia="zh-CN"/>
        </w:rPr>
        <w:t xml:space="preserve"> as that of the first SRI/TPMI</w:t>
      </w:r>
      <w:r w:rsidR="00BB7A19" w:rsidRPr="00BB7A19">
        <w:rPr>
          <w:lang w:eastAsia="zh-CN"/>
        </w:rPr>
        <w:t>.</w:t>
      </w:r>
      <w:r w:rsidR="00BB7A19">
        <w:rPr>
          <w:lang w:eastAsia="zh-CN"/>
        </w:rPr>
        <w:t xml:space="preserve"> </w:t>
      </w:r>
      <w:r w:rsidR="00112AE7">
        <w:rPr>
          <w:lang w:eastAsia="zh-CN"/>
        </w:rPr>
        <w:t xml:space="preserve">Depending on whether having the information on the number of layers when indicating SRI/TPMI, the required bit widths of the SRI/TPMI field are different. </w:t>
      </w:r>
      <w:r w:rsidR="007434F2">
        <w:rPr>
          <w:lang w:eastAsia="zh-CN"/>
        </w:rPr>
        <w:t xml:space="preserve">To support dynamic switching between the SDM scheme and a single panel scheme such as Rel-17 </w:t>
      </w:r>
      <w:proofErr w:type="spellStart"/>
      <w:r w:rsidR="007434F2">
        <w:rPr>
          <w:lang w:eastAsia="zh-CN"/>
        </w:rPr>
        <w:t>mTRP</w:t>
      </w:r>
      <w:proofErr w:type="spellEnd"/>
      <w:r w:rsidR="007434F2">
        <w:rPr>
          <w:lang w:eastAsia="zh-CN"/>
        </w:rPr>
        <w:t xml:space="preserve"> PUSCH, the bit width of </w:t>
      </w:r>
      <w:r w:rsidR="007A68D4" w:rsidRPr="004A3327">
        <w:rPr>
          <w:lang w:eastAsia="zh-CN"/>
        </w:rPr>
        <w:t>the SRI/TPMI field should be the largest one required by the two schemes.</w:t>
      </w:r>
      <w:r w:rsidR="00830692" w:rsidRPr="004A3327">
        <w:rPr>
          <w:lang w:eastAsia="zh-CN"/>
        </w:rPr>
        <w:t xml:space="preserve"> An example is provided in </w:t>
      </w:r>
      <w:r w:rsidR="00830692" w:rsidRPr="004A3327">
        <w:rPr>
          <w:lang w:eastAsia="zh-CN"/>
        </w:rPr>
        <w:fldChar w:fldCharType="begin"/>
      </w:r>
      <w:r w:rsidR="00830692" w:rsidRPr="004A3327">
        <w:rPr>
          <w:lang w:eastAsia="zh-CN"/>
        </w:rPr>
        <w:instrText xml:space="preserve"> REF _Ref110257248 \h  \* MERGEFORMAT </w:instrText>
      </w:r>
      <w:r w:rsidR="00830692" w:rsidRPr="004A3327">
        <w:rPr>
          <w:lang w:eastAsia="zh-CN"/>
        </w:rPr>
      </w:r>
      <w:r w:rsidR="00830692" w:rsidRPr="004A3327">
        <w:rPr>
          <w:lang w:eastAsia="zh-CN"/>
        </w:rPr>
        <w:fldChar w:fldCharType="separate"/>
      </w:r>
      <w:r w:rsidR="003C7E12" w:rsidRPr="004A3327">
        <w:rPr>
          <w:lang w:eastAsia="zh-CN"/>
        </w:rPr>
        <w:t>Figure 3</w:t>
      </w:r>
      <w:r w:rsidR="00830692" w:rsidRPr="004A3327">
        <w:rPr>
          <w:lang w:eastAsia="zh-CN"/>
        </w:rPr>
        <w:fldChar w:fldCharType="end"/>
      </w:r>
      <w:r w:rsidR="00CF14B5" w:rsidRPr="004A3327">
        <w:rPr>
          <w:lang w:eastAsia="zh-CN"/>
        </w:rPr>
        <w:t xml:space="preserve"> to show the bit width of each TPMI field. </w:t>
      </w:r>
      <w:r w:rsidR="001D1FDF">
        <w:rPr>
          <w:lang w:eastAsia="zh-CN"/>
        </w:rPr>
        <w:t xml:space="preserve">For the first TPMI field, the required bit width is the same for all the schemes. </w:t>
      </w:r>
      <w:r w:rsidR="00CF14B5" w:rsidRPr="004A3327">
        <w:rPr>
          <w:lang w:eastAsia="zh-CN"/>
        </w:rPr>
        <w:t xml:space="preserve">For </w:t>
      </w:r>
      <w:proofErr w:type="spellStart"/>
      <w:r w:rsidR="00CF14B5" w:rsidRPr="004A3327">
        <w:rPr>
          <w:lang w:eastAsia="zh-CN"/>
        </w:rPr>
        <w:t>mTRP</w:t>
      </w:r>
      <w:proofErr w:type="spellEnd"/>
      <w:r w:rsidR="00CF14B5" w:rsidRPr="004A3327">
        <w:rPr>
          <w:lang w:eastAsia="zh-CN"/>
        </w:rPr>
        <w:t xml:space="preserve"> PUSCH, the second TPMI field has a smaller size than that of the first TPMI field. </w:t>
      </w:r>
      <w:r w:rsidR="00F301CF" w:rsidRPr="004A3327">
        <w:rPr>
          <w:lang w:eastAsia="zh-CN"/>
        </w:rPr>
        <w:t xml:space="preserve">This is because that the number of layers is not indicated by the second TPMI field. </w:t>
      </w:r>
      <w:r w:rsidR="0086334E" w:rsidRPr="004A3327">
        <w:rPr>
          <w:lang w:eastAsia="zh-CN"/>
        </w:rPr>
        <w:t xml:space="preserve">For the SDM scheme, the second TPMI field has the same size with that of the first TPMI field. This is because that the number of layers should be also indicated by the second TPMI field. </w:t>
      </w:r>
      <w:r w:rsidR="007C2C6B" w:rsidRPr="004A3327">
        <w:rPr>
          <w:lang w:eastAsia="zh-CN"/>
        </w:rPr>
        <w:t>To support dynamic switch</w:t>
      </w:r>
      <w:r w:rsidR="004B3096">
        <w:rPr>
          <w:lang w:eastAsia="zh-CN"/>
        </w:rPr>
        <w:t>ing</w:t>
      </w:r>
      <w:r w:rsidR="007C2C6B" w:rsidRPr="004A3327">
        <w:rPr>
          <w:lang w:eastAsia="zh-CN"/>
        </w:rPr>
        <w:t xml:space="preserve"> between the SDM scheme, the </w:t>
      </w:r>
      <w:proofErr w:type="spellStart"/>
      <w:r w:rsidR="007C2C6B" w:rsidRPr="004A3327">
        <w:rPr>
          <w:lang w:eastAsia="zh-CN"/>
        </w:rPr>
        <w:t>mTPR</w:t>
      </w:r>
      <w:proofErr w:type="spellEnd"/>
      <w:r w:rsidR="007C2C6B" w:rsidRPr="004A3327">
        <w:rPr>
          <w:lang w:eastAsia="zh-CN"/>
        </w:rPr>
        <w:t xml:space="preserve"> PUSCH scheme and the </w:t>
      </w:r>
      <w:proofErr w:type="spellStart"/>
      <w:r w:rsidR="007C2C6B" w:rsidRPr="004A3327">
        <w:rPr>
          <w:lang w:eastAsia="zh-CN"/>
        </w:rPr>
        <w:t>sTRP</w:t>
      </w:r>
      <w:proofErr w:type="spellEnd"/>
      <w:r w:rsidR="007C2C6B" w:rsidRPr="004A3327">
        <w:rPr>
          <w:lang w:eastAsia="zh-CN"/>
        </w:rPr>
        <w:t xml:space="preserve"> scheme, the largest bit width should be used to determine the size of the second TPMI field</w:t>
      </w:r>
      <w:r w:rsidR="00826A4D" w:rsidRPr="004A3327">
        <w:rPr>
          <w:lang w:eastAsia="zh-CN"/>
        </w:rPr>
        <w:t xml:space="preserve"> and </w:t>
      </w:r>
      <w:r w:rsidR="00860E4C" w:rsidRPr="004A3327">
        <w:rPr>
          <w:lang w:eastAsia="zh-CN"/>
        </w:rPr>
        <w:t xml:space="preserve">the </w:t>
      </w:r>
      <w:r w:rsidR="00826A4D" w:rsidRPr="004A3327">
        <w:rPr>
          <w:lang w:eastAsia="zh-CN"/>
        </w:rPr>
        <w:t>unused bits are filled with the padding bits.</w:t>
      </w:r>
    </w:p>
    <w:p w14:paraId="2B46B109" w14:textId="75273FFA" w:rsidR="00AB2503" w:rsidRDefault="0073490B" w:rsidP="00AB2503">
      <w:pPr>
        <w:jc w:val="center"/>
      </w:pPr>
      <w:r>
        <w:object w:dxaOrig="7765" w:dyaOrig="4476" w14:anchorId="66B13E98">
          <v:shape id="_x0000_i1027" type="#_x0000_t75" style="width:296.7pt;height:171pt" o:ole="">
            <v:imagedata r:id="rId12" o:title=""/>
          </v:shape>
          <o:OLEObject Type="Embed" ProgID="Visio.Drawing.11" ShapeID="_x0000_i1027" DrawAspect="Content" ObjectID="_1721633423" r:id="rId13"/>
        </w:object>
      </w:r>
    </w:p>
    <w:p w14:paraId="658E4234" w14:textId="12F86DEE" w:rsidR="00AB2503" w:rsidRPr="006E10B1" w:rsidRDefault="00AB2503" w:rsidP="00AB2503">
      <w:pPr>
        <w:pStyle w:val="a4"/>
        <w:jc w:val="center"/>
        <w:rPr>
          <w:b w:val="0"/>
          <w:bCs w:val="0"/>
          <w:sz w:val="22"/>
          <w:szCs w:val="22"/>
        </w:rPr>
      </w:pPr>
      <w:bookmarkStart w:id="4" w:name="_Ref110257248"/>
      <w:r w:rsidRPr="006E10B1">
        <w:rPr>
          <w:b w:val="0"/>
          <w:bCs w:val="0"/>
          <w:sz w:val="22"/>
          <w:szCs w:val="22"/>
        </w:rPr>
        <w:lastRenderedPageBreak/>
        <w:t xml:space="preserve">Figure </w:t>
      </w:r>
      <w:r w:rsidRPr="005B4B5A">
        <w:rPr>
          <w:b w:val="0"/>
          <w:bCs w:val="0"/>
          <w:sz w:val="22"/>
          <w:szCs w:val="22"/>
        </w:rPr>
        <w:fldChar w:fldCharType="begin"/>
      </w:r>
      <w:r w:rsidRPr="006E10B1">
        <w:rPr>
          <w:b w:val="0"/>
          <w:bCs w:val="0"/>
          <w:sz w:val="22"/>
          <w:szCs w:val="22"/>
        </w:rPr>
        <w:instrText xml:space="preserve"> SEQ Figure \* ARABIC </w:instrText>
      </w:r>
      <w:r w:rsidRPr="005B4B5A">
        <w:rPr>
          <w:b w:val="0"/>
          <w:bCs w:val="0"/>
          <w:sz w:val="22"/>
          <w:szCs w:val="22"/>
        </w:rPr>
        <w:fldChar w:fldCharType="separate"/>
      </w:r>
      <w:r w:rsidR="003C7E12">
        <w:rPr>
          <w:b w:val="0"/>
          <w:bCs w:val="0"/>
          <w:noProof/>
          <w:sz w:val="22"/>
          <w:szCs w:val="22"/>
        </w:rPr>
        <w:t>3</w:t>
      </w:r>
      <w:r w:rsidRPr="005B4B5A">
        <w:rPr>
          <w:b w:val="0"/>
          <w:bCs w:val="0"/>
          <w:sz w:val="22"/>
          <w:szCs w:val="22"/>
        </w:rPr>
        <w:fldChar w:fldCharType="end"/>
      </w:r>
      <w:bookmarkEnd w:id="4"/>
      <w:r w:rsidRPr="006E10B1">
        <w:rPr>
          <w:b w:val="0"/>
          <w:bCs w:val="0"/>
          <w:sz w:val="22"/>
          <w:szCs w:val="22"/>
        </w:rPr>
        <w:t xml:space="preserve">. An example of </w:t>
      </w:r>
      <w:r w:rsidR="00ED65B0">
        <w:rPr>
          <w:b w:val="0"/>
          <w:bCs w:val="0"/>
          <w:sz w:val="22"/>
          <w:szCs w:val="22"/>
        </w:rPr>
        <w:t>bit width for each TPMI field</w:t>
      </w:r>
      <w:r w:rsidR="002B50F7">
        <w:rPr>
          <w:b w:val="0"/>
          <w:bCs w:val="0"/>
          <w:sz w:val="22"/>
          <w:szCs w:val="22"/>
        </w:rPr>
        <w:t xml:space="preserve"> for SDM</w:t>
      </w:r>
    </w:p>
    <w:p w14:paraId="105B840C" w14:textId="77777777" w:rsidR="00AB2503" w:rsidRPr="00AB2503" w:rsidRDefault="00AB2503" w:rsidP="00AB2503">
      <w:pPr>
        <w:jc w:val="center"/>
        <w:rPr>
          <w:sz w:val="22"/>
          <w:lang w:eastAsia="zh-CN"/>
        </w:rPr>
      </w:pPr>
    </w:p>
    <w:p w14:paraId="6F7525A3" w14:textId="77777777" w:rsidR="00911516" w:rsidRDefault="00486031" w:rsidP="006B56A9">
      <w:pPr>
        <w:pStyle w:val="Proposal"/>
        <w:rPr>
          <w:rFonts w:ascii="Times New Roman" w:eastAsia="宋体" w:hAnsi="Times New Roman"/>
          <w:sz w:val="22"/>
          <w:szCs w:val="22"/>
        </w:rPr>
      </w:pPr>
      <w:r>
        <w:rPr>
          <w:rFonts w:ascii="Times New Roman" w:eastAsia="宋体" w:hAnsi="Times New Roman"/>
          <w:sz w:val="22"/>
          <w:szCs w:val="22"/>
        </w:rPr>
        <w:t xml:space="preserve">For the SDM scheme, </w:t>
      </w:r>
      <w:r w:rsidR="00BE3826">
        <w:rPr>
          <w:rFonts w:ascii="Times New Roman" w:eastAsia="宋体" w:hAnsi="Times New Roman"/>
          <w:sz w:val="22"/>
          <w:szCs w:val="22"/>
        </w:rPr>
        <w:t xml:space="preserve">to support the layer combinations of {1+1, 1+2, 2+1, 2+2}, </w:t>
      </w:r>
      <w:r w:rsidR="00BE3826" w:rsidRPr="006B56A9">
        <w:rPr>
          <w:rFonts w:ascii="Times New Roman" w:eastAsia="宋体" w:hAnsi="Times New Roman"/>
          <w:sz w:val="22"/>
          <w:szCs w:val="22"/>
        </w:rPr>
        <w:t>SRI/TPMI</w:t>
      </w:r>
      <w:r w:rsidR="00B0652D" w:rsidRPr="006B56A9">
        <w:rPr>
          <w:rFonts w:ascii="Times New Roman" w:eastAsia="宋体" w:hAnsi="Times New Roman"/>
          <w:sz w:val="22"/>
          <w:szCs w:val="22"/>
        </w:rPr>
        <w:t xml:space="preserve"> for each panel should be indicated independently</w:t>
      </w:r>
      <w:r w:rsidR="006B56A9">
        <w:rPr>
          <w:rFonts w:ascii="Times New Roman" w:eastAsia="宋体" w:hAnsi="Times New Roman"/>
          <w:sz w:val="22"/>
          <w:szCs w:val="22"/>
        </w:rPr>
        <w:t>.</w:t>
      </w:r>
      <w:r w:rsidR="00D957A4">
        <w:rPr>
          <w:rFonts w:ascii="Times New Roman" w:eastAsia="宋体" w:hAnsi="Times New Roman"/>
          <w:sz w:val="22"/>
          <w:szCs w:val="22"/>
        </w:rPr>
        <w:t xml:space="preserve"> </w:t>
      </w:r>
    </w:p>
    <w:p w14:paraId="339A5848" w14:textId="0B1F2DA0" w:rsidR="003E56C8" w:rsidRPr="00911516" w:rsidRDefault="00D957A4" w:rsidP="00911516">
      <w:pPr>
        <w:pStyle w:val="Proposal"/>
        <w:numPr>
          <w:ilvl w:val="3"/>
          <w:numId w:val="10"/>
        </w:numPr>
        <w:rPr>
          <w:rFonts w:ascii="Times New Roman" w:eastAsiaTheme="minorEastAsia" w:hAnsi="Times New Roman"/>
          <w:sz w:val="22"/>
          <w:szCs w:val="22"/>
        </w:rPr>
      </w:pPr>
      <w:r w:rsidRPr="00911516">
        <w:rPr>
          <w:rFonts w:ascii="Times New Roman" w:eastAsiaTheme="minorEastAsia" w:hAnsi="Times New Roman"/>
          <w:sz w:val="22"/>
          <w:szCs w:val="22"/>
        </w:rPr>
        <w:t xml:space="preserve">To support dynamic switching </w:t>
      </w:r>
      <w:r w:rsidR="009961A6" w:rsidRPr="00911516">
        <w:rPr>
          <w:rFonts w:ascii="Times New Roman" w:eastAsiaTheme="minorEastAsia" w:hAnsi="Times New Roman"/>
          <w:sz w:val="22"/>
          <w:szCs w:val="22"/>
        </w:rPr>
        <w:t>between the SDM scheme and the</w:t>
      </w:r>
      <w:r w:rsidRPr="00911516">
        <w:rPr>
          <w:rFonts w:ascii="Times New Roman" w:eastAsiaTheme="minorEastAsia" w:hAnsi="Times New Roman"/>
          <w:sz w:val="22"/>
          <w:szCs w:val="22"/>
        </w:rPr>
        <w:t xml:space="preserve"> single-panel schemes, </w:t>
      </w:r>
      <w:r w:rsidR="008330F6" w:rsidRPr="00911516">
        <w:rPr>
          <w:rFonts w:ascii="Times New Roman" w:eastAsiaTheme="minorEastAsia" w:hAnsi="Times New Roman"/>
          <w:sz w:val="22"/>
          <w:szCs w:val="22"/>
        </w:rPr>
        <w:t xml:space="preserve">the bit width of the SRI/TPMI field should </w:t>
      </w:r>
      <w:r w:rsidR="00FE5185">
        <w:rPr>
          <w:rFonts w:ascii="Times New Roman" w:eastAsiaTheme="minorEastAsia" w:hAnsi="Times New Roman"/>
          <w:sz w:val="22"/>
          <w:szCs w:val="22"/>
        </w:rPr>
        <w:t>be</w:t>
      </w:r>
      <w:r w:rsidR="008330F6" w:rsidRPr="00911516">
        <w:rPr>
          <w:rFonts w:ascii="Times New Roman" w:eastAsiaTheme="minorEastAsia" w:hAnsi="Times New Roman"/>
          <w:sz w:val="22"/>
          <w:szCs w:val="22"/>
        </w:rPr>
        <w:t xml:space="preserve"> </w:t>
      </w:r>
      <w:r w:rsidR="009961A6" w:rsidRPr="00911516">
        <w:rPr>
          <w:rFonts w:ascii="Times New Roman" w:eastAsiaTheme="minorEastAsia" w:hAnsi="Times New Roman"/>
          <w:sz w:val="22"/>
          <w:szCs w:val="22"/>
        </w:rPr>
        <w:t>the largest one required by the schemes.</w:t>
      </w:r>
    </w:p>
    <w:p w14:paraId="62484CCA" w14:textId="3B0127DA" w:rsidR="00FB1A1D" w:rsidRDefault="00FB1A1D" w:rsidP="00817A7C">
      <w:pPr>
        <w:pStyle w:val="Proposal"/>
        <w:numPr>
          <w:ilvl w:val="0"/>
          <w:numId w:val="0"/>
        </w:numPr>
        <w:ind w:left="1304" w:hanging="1304"/>
        <w:rPr>
          <w:rFonts w:ascii="Times New Roman" w:eastAsia="宋体" w:hAnsi="Times New Roman"/>
          <w:sz w:val="22"/>
          <w:szCs w:val="22"/>
        </w:rPr>
      </w:pPr>
    </w:p>
    <w:p w14:paraId="3662AB8A" w14:textId="5F2ECAD9" w:rsidR="00817A7C" w:rsidRPr="00817A7C" w:rsidRDefault="00817A7C" w:rsidP="00B06C32">
      <w:pPr>
        <w:jc w:val="both"/>
        <w:rPr>
          <w:sz w:val="22"/>
          <w:lang w:val="en-US" w:eastAsia="zh-CN"/>
        </w:rPr>
      </w:pPr>
      <w:r>
        <w:rPr>
          <w:rFonts w:hint="eastAsia"/>
          <w:sz w:val="22"/>
          <w:lang w:val="en-US" w:eastAsia="zh-CN"/>
        </w:rPr>
        <w:t>F</w:t>
      </w:r>
      <w:r>
        <w:rPr>
          <w:sz w:val="22"/>
          <w:lang w:val="en-US" w:eastAsia="zh-CN"/>
        </w:rPr>
        <w:t>or the SDM scheme,</w:t>
      </w:r>
      <w:r w:rsidR="00E903F9" w:rsidRPr="00E903F9">
        <w:rPr>
          <w:sz w:val="22"/>
          <w:lang w:val="en-US" w:eastAsia="zh-CN"/>
        </w:rPr>
        <w:t xml:space="preserve"> </w:t>
      </w:r>
      <w:r w:rsidR="00E903F9">
        <w:rPr>
          <w:sz w:val="22"/>
          <w:lang w:val="en-US" w:eastAsia="zh-CN"/>
        </w:rPr>
        <w:t xml:space="preserve">DMRS ports from two CDM groups are used for two panels. </w:t>
      </w:r>
      <w:r w:rsidR="00792666">
        <w:rPr>
          <w:sz w:val="22"/>
          <w:lang w:val="en-US" w:eastAsia="zh-CN"/>
        </w:rPr>
        <w:t>As for DMRS port indication, it should be indicated which DMRS ports are for the first panel and which DMRS ports are for the second panel</w:t>
      </w:r>
      <w:r w:rsidR="00B06C32">
        <w:rPr>
          <w:sz w:val="22"/>
          <w:lang w:val="en-US" w:eastAsia="zh-CN"/>
        </w:rPr>
        <w:t>, i.e., the DMRS port combination</w:t>
      </w:r>
      <w:r w:rsidR="00792666">
        <w:rPr>
          <w:sz w:val="22"/>
          <w:lang w:val="en-US" w:eastAsia="zh-CN"/>
        </w:rPr>
        <w:t xml:space="preserve">. As one way, the </w:t>
      </w:r>
      <w:r w:rsidR="00B06C32">
        <w:rPr>
          <w:sz w:val="22"/>
          <w:lang w:val="en-US" w:eastAsia="zh-CN"/>
        </w:rPr>
        <w:t>DMRS port combination can be indicated by the antenna ports field</w:t>
      </w:r>
      <w:r w:rsidR="00AF564F">
        <w:rPr>
          <w:sz w:val="22"/>
          <w:lang w:val="en-US" w:eastAsia="zh-CN"/>
        </w:rPr>
        <w:t xml:space="preserve"> in a UL DCI</w:t>
      </w:r>
      <w:r w:rsidR="00B06C32">
        <w:rPr>
          <w:sz w:val="22"/>
          <w:lang w:val="en-US" w:eastAsia="zh-CN"/>
        </w:rPr>
        <w:t>.</w:t>
      </w:r>
      <w:r w:rsidR="00792666">
        <w:rPr>
          <w:sz w:val="22"/>
          <w:lang w:val="en-US" w:eastAsia="zh-CN"/>
        </w:rPr>
        <w:t xml:space="preserve"> More specifically, </w:t>
      </w:r>
      <w:r w:rsidR="00B06C32">
        <w:rPr>
          <w:sz w:val="22"/>
          <w:lang w:val="en-US" w:eastAsia="zh-CN"/>
        </w:rPr>
        <w:t>the</w:t>
      </w:r>
      <w:r w:rsidR="00792666">
        <w:rPr>
          <w:sz w:val="22"/>
          <w:lang w:val="en-US" w:eastAsia="zh-CN"/>
        </w:rPr>
        <w:t xml:space="preserve"> antenna ports field indicates</w:t>
      </w:r>
      <w:r w:rsidR="00354D65">
        <w:rPr>
          <w:sz w:val="22"/>
          <w:lang w:val="en-US" w:eastAsia="zh-CN"/>
        </w:rPr>
        <w:t xml:space="preserve"> a row of a table</w:t>
      </w:r>
      <w:r w:rsidR="00B06C32">
        <w:rPr>
          <w:sz w:val="22"/>
          <w:lang w:val="en-US" w:eastAsia="zh-CN"/>
        </w:rPr>
        <w:t>. As for the table, it can reuse the existing table</w:t>
      </w:r>
      <w:r w:rsidR="00792666">
        <w:rPr>
          <w:sz w:val="22"/>
          <w:lang w:val="en-US" w:eastAsia="zh-CN"/>
        </w:rPr>
        <w:t xml:space="preserve"> </w:t>
      </w:r>
      <w:r w:rsidR="00B06C32">
        <w:rPr>
          <w:sz w:val="22"/>
          <w:lang w:val="en-US" w:eastAsia="zh-CN"/>
        </w:rPr>
        <w:t xml:space="preserve">by replacing the parameter “rank” </w:t>
      </w:r>
      <w:r w:rsidR="00813762">
        <w:rPr>
          <w:sz w:val="22"/>
          <w:lang w:val="en-US" w:eastAsia="zh-CN"/>
        </w:rPr>
        <w:t>with</w:t>
      </w:r>
      <w:r w:rsidR="00354D65">
        <w:rPr>
          <w:sz w:val="22"/>
          <w:lang w:val="en-US" w:eastAsia="zh-CN"/>
        </w:rPr>
        <w:t xml:space="preserve"> </w:t>
      </w:r>
      <w:r w:rsidR="00B06C32">
        <w:rPr>
          <w:sz w:val="22"/>
          <w:lang w:val="en-US" w:eastAsia="zh-CN"/>
        </w:rPr>
        <w:t>“</w:t>
      </w:r>
      <w:r w:rsidR="00354D65">
        <w:rPr>
          <w:sz w:val="22"/>
          <w:lang w:val="en-US" w:eastAsia="zh-CN"/>
        </w:rPr>
        <w:t>the total number of layers</w:t>
      </w:r>
      <w:r w:rsidR="00B06C32">
        <w:rPr>
          <w:sz w:val="22"/>
          <w:lang w:val="en-US" w:eastAsia="zh-CN"/>
        </w:rPr>
        <w:t xml:space="preserve"> for two panels”, or it can be a new </w:t>
      </w:r>
      <w:r w:rsidR="0076222C">
        <w:rPr>
          <w:sz w:val="22"/>
          <w:lang w:val="en-US" w:eastAsia="zh-CN"/>
        </w:rPr>
        <w:t xml:space="preserve">compact </w:t>
      </w:r>
      <w:r w:rsidR="00B06C32">
        <w:rPr>
          <w:sz w:val="22"/>
          <w:lang w:val="en-US" w:eastAsia="zh-CN"/>
        </w:rPr>
        <w:t xml:space="preserve">table </w:t>
      </w:r>
      <w:r w:rsidR="008616D1">
        <w:rPr>
          <w:sz w:val="22"/>
          <w:lang w:val="en-US" w:eastAsia="zh-CN"/>
        </w:rPr>
        <w:t xml:space="preserve">which includes only the rows containing </w:t>
      </w:r>
      <w:r w:rsidR="00550A63">
        <w:rPr>
          <w:sz w:val="22"/>
          <w:lang w:val="en-US" w:eastAsia="zh-CN"/>
        </w:rPr>
        <w:t>DMRS ports from two CDM groups</w:t>
      </w:r>
      <w:r w:rsidR="00996661">
        <w:rPr>
          <w:sz w:val="22"/>
          <w:lang w:val="en-US" w:eastAsia="zh-CN"/>
        </w:rPr>
        <w:t>.</w:t>
      </w:r>
      <w:r w:rsidR="00550A63">
        <w:rPr>
          <w:sz w:val="22"/>
          <w:lang w:val="en-US" w:eastAsia="zh-CN"/>
        </w:rPr>
        <w:t xml:space="preserve"> </w:t>
      </w:r>
      <w:r w:rsidR="00996661">
        <w:rPr>
          <w:sz w:val="22"/>
          <w:lang w:val="en-US" w:eastAsia="zh-CN"/>
        </w:rPr>
        <w:t xml:space="preserve">As another way, a </w:t>
      </w:r>
      <w:r w:rsidR="00996661">
        <w:rPr>
          <w:rFonts w:eastAsiaTheme="minorEastAsia"/>
          <w:sz w:val="22"/>
          <w:szCs w:val="22"/>
        </w:rPr>
        <w:t xml:space="preserve">mapping between layer combinations and DMRS port combinations can be predefined. Once having the </w:t>
      </w:r>
      <w:r w:rsidR="00B70035">
        <w:rPr>
          <w:rFonts w:eastAsiaTheme="minorEastAsia"/>
          <w:sz w:val="22"/>
          <w:szCs w:val="22"/>
        </w:rPr>
        <w:t>layer combination based on the two SRI/TPMI fields</w:t>
      </w:r>
      <w:r w:rsidR="00996661">
        <w:rPr>
          <w:rFonts w:eastAsiaTheme="minorEastAsia"/>
          <w:sz w:val="22"/>
          <w:szCs w:val="22"/>
        </w:rPr>
        <w:t xml:space="preserve">, </w:t>
      </w:r>
      <w:r w:rsidR="00FC0FD6">
        <w:rPr>
          <w:rFonts w:eastAsiaTheme="minorEastAsia"/>
          <w:sz w:val="22"/>
          <w:szCs w:val="22"/>
        </w:rPr>
        <w:t>the predefined mapping</w:t>
      </w:r>
      <w:r w:rsidR="00FC0FD6">
        <w:rPr>
          <w:rFonts w:eastAsiaTheme="minorEastAsia"/>
          <w:sz w:val="22"/>
          <w:szCs w:val="22"/>
        </w:rPr>
        <w:t xml:space="preserve"> is used to determine </w:t>
      </w:r>
      <w:r w:rsidR="00996661">
        <w:rPr>
          <w:rFonts w:eastAsiaTheme="minorEastAsia"/>
          <w:sz w:val="22"/>
          <w:szCs w:val="22"/>
        </w:rPr>
        <w:t>which DMRS ports are mapped to which layers or panels</w:t>
      </w:r>
      <w:r w:rsidR="00424A32">
        <w:rPr>
          <w:rFonts w:eastAsiaTheme="minorEastAsia"/>
          <w:sz w:val="22"/>
          <w:szCs w:val="22"/>
        </w:rPr>
        <w:t xml:space="preserve">. As an example, </w:t>
      </w:r>
      <w:r w:rsidR="00B70035">
        <w:rPr>
          <w:rFonts w:eastAsiaTheme="minorEastAsia"/>
          <w:sz w:val="22"/>
          <w:szCs w:val="22"/>
        </w:rPr>
        <w:t xml:space="preserve">for the layer combination of 1+2, </w:t>
      </w:r>
      <w:r w:rsidR="005816E6">
        <w:rPr>
          <w:rFonts w:eastAsiaTheme="minorEastAsia"/>
          <w:sz w:val="22"/>
          <w:szCs w:val="22"/>
        </w:rPr>
        <w:t xml:space="preserve">it is predefined that the DMRS port combination of port 0 + port 2, 3 is associated with </w:t>
      </w:r>
      <w:r w:rsidR="00B70035">
        <w:rPr>
          <w:rFonts w:eastAsiaTheme="minorEastAsia"/>
          <w:sz w:val="22"/>
          <w:szCs w:val="22"/>
        </w:rPr>
        <w:t>it</w:t>
      </w:r>
      <w:r w:rsidR="005816E6">
        <w:rPr>
          <w:rFonts w:eastAsiaTheme="minorEastAsia"/>
          <w:sz w:val="22"/>
          <w:szCs w:val="22"/>
        </w:rPr>
        <w:t>.</w:t>
      </w:r>
    </w:p>
    <w:p w14:paraId="48138C8A" w14:textId="75166B42" w:rsidR="006B56A9" w:rsidRDefault="006B56A9" w:rsidP="006B56A9">
      <w:pPr>
        <w:pStyle w:val="Proposal"/>
        <w:rPr>
          <w:rFonts w:ascii="Times New Roman" w:eastAsia="宋体" w:hAnsi="Times New Roman"/>
          <w:sz w:val="22"/>
          <w:szCs w:val="22"/>
        </w:rPr>
      </w:pPr>
      <w:r>
        <w:rPr>
          <w:rFonts w:ascii="Times New Roman" w:eastAsia="宋体" w:hAnsi="Times New Roman"/>
          <w:sz w:val="22"/>
          <w:szCs w:val="22"/>
        </w:rPr>
        <w:t xml:space="preserve">For the SDM scheme, to support </w:t>
      </w:r>
      <w:r w:rsidR="004964D3">
        <w:rPr>
          <w:rFonts w:ascii="Times New Roman" w:eastAsia="宋体" w:hAnsi="Times New Roman"/>
          <w:sz w:val="22"/>
          <w:szCs w:val="22"/>
        </w:rPr>
        <w:t>a certain</w:t>
      </w:r>
      <w:r>
        <w:rPr>
          <w:rFonts w:ascii="Times New Roman" w:eastAsia="宋体" w:hAnsi="Times New Roman"/>
          <w:sz w:val="22"/>
          <w:szCs w:val="22"/>
        </w:rPr>
        <w:t xml:space="preserve"> layer combination</w:t>
      </w:r>
      <w:r w:rsidR="004964D3">
        <w:rPr>
          <w:rFonts w:ascii="Times New Roman" w:eastAsia="宋体" w:hAnsi="Times New Roman"/>
          <w:sz w:val="22"/>
          <w:szCs w:val="22"/>
        </w:rPr>
        <w:t xml:space="preserve"> from </w:t>
      </w:r>
      <w:r>
        <w:rPr>
          <w:rFonts w:ascii="Times New Roman" w:eastAsia="宋体" w:hAnsi="Times New Roman"/>
          <w:sz w:val="22"/>
          <w:szCs w:val="22"/>
        </w:rPr>
        <w:t>{1+1, 1+2, 2+1, 2+2}, the corresponding DMRS port combination</w:t>
      </w:r>
      <w:r w:rsidR="004964D3">
        <w:rPr>
          <w:rFonts w:ascii="Times New Roman" w:eastAsiaTheme="minorEastAsia" w:hAnsi="Times New Roman"/>
          <w:sz w:val="22"/>
          <w:szCs w:val="22"/>
        </w:rPr>
        <w:t xml:space="preserve"> can be determined</w:t>
      </w:r>
      <w:r w:rsidR="00B5469B">
        <w:rPr>
          <w:rFonts w:ascii="Times New Roman" w:eastAsiaTheme="minorEastAsia" w:hAnsi="Times New Roman"/>
          <w:sz w:val="22"/>
          <w:szCs w:val="22"/>
        </w:rPr>
        <w:t xml:space="preserve"> based on</w:t>
      </w:r>
    </w:p>
    <w:p w14:paraId="526A04CE" w14:textId="781DB7F0" w:rsidR="001E0E46" w:rsidRDefault="004964D3" w:rsidP="001E0E46">
      <w:pPr>
        <w:pStyle w:val="Proposal"/>
        <w:numPr>
          <w:ilvl w:val="3"/>
          <w:numId w:val="10"/>
        </w:numPr>
        <w:rPr>
          <w:rFonts w:ascii="Times New Roman" w:eastAsiaTheme="minorEastAsia" w:hAnsi="Times New Roman"/>
          <w:sz w:val="22"/>
          <w:szCs w:val="22"/>
        </w:rPr>
      </w:pPr>
      <w:r>
        <w:rPr>
          <w:rFonts w:ascii="Times New Roman" w:eastAsiaTheme="minorEastAsia" w:hAnsi="Times New Roman"/>
          <w:sz w:val="22"/>
          <w:szCs w:val="22"/>
        </w:rPr>
        <w:t>the antenna ports field in a UL DCI</w:t>
      </w:r>
      <w:r w:rsidR="00B5469B">
        <w:rPr>
          <w:rFonts w:ascii="Times New Roman" w:eastAsiaTheme="minorEastAsia" w:hAnsi="Times New Roman"/>
          <w:sz w:val="22"/>
          <w:szCs w:val="22"/>
        </w:rPr>
        <w:t xml:space="preserve">, or </w:t>
      </w:r>
    </w:p>
    <w:p w14:paraId="62018D57" w14:textId="0EA8FBD3" w:rsidR="00B5469B" w:rsidRPr="001E0E46" w:rsidRDefault="00B5469B" w:rsidP="001E0E46">
      <w:pPr>
        <w:pStyle w:val="Proposal"/>
        <w:numPr>
          <w:ilvl w:val="3"/>
          <w:numId w:val="10"/>
        </w:numPr>
        <w:rPr>
          <w:rFonts w:ascii="Times New Roman" w:eastAsiaTheme="minorEastAsia" w:hAnsi="Times New Roman"/>
          <w:sz w:val="22"/>
          <w:szCs w:val="22"/>
        </w:rPr>
      </w:pPr>
      <w:r>
        <w:rPr>
          <w:rFonts w:ascii="Times New Roman" w:eastAsiaTheme="minorEastAsia" w:hAnsi="Times New Roman"/>
          <w:sz w:val="22"/>
          <w:szCs w:val="22"/>
        </w:rPr>
        <w:t>a predefined mapping between layer combinations and DMRS port combinations</w:t>
      </w:r>
    </w:p>
    <w:p w14:paraId="0DF04E2C" w14:textId="77777777" w:rsidR="003E56C8" w:rsidRPr="006E10B1" w:rsidRDefault="003E56C8" w:rsidP="001F6D01">
      <w:pPr>
        <w:jc w:val="both"/>
        <w:rPr>
          <w:rFonts w:eastAsiaTheme="minorEastAsia"/>
          <w:b/>
          <w:bCs/>
          <w:lang w:eastAsia="zh-CN"/>
        </w:rPr>
      </w:pPr>
    </w:p>
    <w:p w14:paraId="3C52CA04" w14:textId="15D163A8" w:rsidR="005972C9" w:rsidRPr="00F1595B" w:rsidRDefault="005972C9" w:rsidP="005972C9">
      <w:pPr>
        <w:pStyle w:val="3GPPH1"/>
        <w:rPr>
          <w:rFonts w:ascii="Times New Roman" w:hAnsi="Times New Roman"/>
        </w:rPr>
      </w:pPr>
      <w:r w:rsidRPr="00F1595B">
        <w:rPr>
          <w:rFonts w:ascii="Times New Roman" w:hAnsi="Times New Roman"/>
        </w:rPr>
        <w:t>Conclusion</w:t>
      </w:r>
    </w:p>
    <w:p w14:paraId="36E06AF8" w14:textId="2D313495" w:rsidR="00041B19" w:rsidRDefault="00041B19" w:rsidP="00041B19">
      <w:pPr>
        <w:pStyle w:val="af9"/>
        <w:spacing w:afterLines="50"/>
        <w:jc w:val="both"/>
        <w:rPr>
          <w:rFonts w:eastAsia="宋体"/>
          <w:sz w:val="22"/>
          <w:szCs w:val="22"/>
          <w:lang w:eastAsia="zh-CN"/>
        </w:rPr>
      </w:pPr>
      <w:r w:rsidRPr="006E10B1">
        <w:rPr>
          <w:rFonts w:eastAsia="宋体"/>
          <w:sz w:val="22"/>
          <w:szCs w:val="22"/>
          <w:lang w:eastAsia="zh-CN"/>
        </w:rPr>
        <w:t xml:space="preserve">In this contribution, we have expressed our views on </w:t>
      </w:r>
      <w:proofErr w:type="spellStart"/>
      <w:r w:rsidR="005C62CB">
        <w:rPr>
          <w:rFonts w:eastAsia="宋体"/>
          <w:sz w:val="22"/>
          <w:szCs w:val="22"/>
          <w:lang w:eastAsia="zh-CN"/>
        </w:rPr>
        <w:t>STxMP</w:t>
      </w:r>
      <w:proofErr w:type="spellEnd"/>
      <w:r w:rsidRPr="006E10B1">
        <w:rPr>
          <w:rFonts w:eastAsia="宋体"/>
          <w:sz w:val="22"/>
          <w:szCs w:val="22"/>
          <w:lang w:eastAsia="zh-CN"/>
        </w:rPr>
        <w:t xml:space="preserve"> </w:t>
      </w:r>
      <w:r w:rsidR="00F45D4E">
        <w:rPr>
          <w:rFonts w:eastAsia="宋体"/>
          <w:sz w:val="22"/>
          <w:szCs w:val="22"/>
          <w:lang w:eastAsia="zh-CN"/>
        </w:rPr>
        <w:t>in Rel-18</w:t>
      </w:r>
      <w:r w:rsidRPr="006E10B1">
        <w:rPr>
          <w:rFonts w:eastAsia="宋体"/>
          <w:sz w:val="22"/>
          <w:szCs w:val="22"/>
          <w:lang w:eastAsia="zh-CN"/>
        </w:rPr>
        <w:t xml:space="preserve">. The proposals are summarized as follows. </w:t>
      </w:r>
    </w:p>
    <w:p w14:paraId="7E687FCE" w14:textId="77777777" w:rsidR="00FC176F" w:rsidRPr="00FC176F" w:rsidRDefault="00FC176F" w:rsidP="00FC176F">
      <w:pPr>
        <w:pStyle w:val="Proposal"/>
        <w:numPr>
          <w:ilvl w:val="0"/>
          <w:numId w:val="39"/>
        </w:numPr>
        <w:rPr>
          <w:rFonts w:ascii="Times New Roman" w:eastAsia="宋体" w:hAnsi="Times New Roman"/>
          <w:sz w:val="22"/>
          <w:szCs w:val="22"/>
        </w:rPr>
      </w:pPr>
      <w:r w:rsidRPr="00FC176F">
        <w:rPr>
          <w:rFonts w:ascii="Times New Roman" w:eastAsia="宋体" w:hAnsi="Times New Roman"/>
          <w:sz w:val="22"/>
          <w:szCs w:val="22"/>
        </w:rPr>
        <w:t>For a UE supporting simultaneous multi-panel UL transmission, it should be further studied how to support dynamic switching among all or a sub-set of the following UL transmission schemes.</w:t>
      </w:r>
    </w:p>
    <w:p w14:paraId="09FC0830" w14:textId="77777777" w:rsidR="00FC176F" w:rsidRPr="006E10B1" w:rsidRDefault="00FC176F" w:rsidP="00FC176F">
      <w:pPr>
        <w:pStyle w:val="Proposal"/>
        <w:numPr>
          <w:ilvl w:val="3"/>
          <w:numId w:val="10"/>
        </w:numPr>
        <w:rPr>
          <w:rFonts w:ascii="Times New Roman" w:eastAsia="宋体" w:hAnsi="Times New Roman"/>
          <w:sz w:val="22"/>
          <w:szCs w:val="22"/>
        </w:rPr>
      </w:pPr>
      <w:r w:rsidRPr="006E10B1">
        <w:rPr>
          <w:rFonts w:ascii="Times New Roman" w:eastAsiaTheme="minorEastAsia" w:hAnsi="Times New Roman"/>
          <w:sz w:val="22"/>
          <w:szCs w:val="22"/>
        </w:rPr>
        <w:t>Simultaneous two-panel UL transmission towards one or two TRPs</w:t>
      </w:r>
      <w:r>
        <w:rPr>
          <w:rFonts w:ascii="Times New Roman" w:eastAsiaTheme="minorEastAsia" w:hAnsi="Times New Roman"/>
          <w:sz w:val="22"/>
          <w:szCs w:val="22"/>
        </w:rPr>
        <w:t xml:space="preserve"> (</w:t>
      </w:r>
      <w:proofErr w:type="spellStart"/>
      <w:r>
        <w:rPr>
          <w:rFonts w:ascii="Times New Roman" w:eastAsiaTheme="minorEastAsia" w:hAnsi="Times New Roman"/>
          <w:sz w:val="22"/>
          <w:szCs w:val="22"/>
        </w:rPr>
        <w:t>STxMP</w:t>
      </w:r>
      <w:proofErr w:type="spellEnd"/>
      <w:r>
        <w:rPr>
          <w:rFonts w:ascii="Times New Roman" w:eastAsiaTheme="minorEastAsia" w:hAnsi="Times New Roman"/>
          <w:sz w:val="22"/>
          <w:szCs w:val="22"/>
        </w:rPr>
        <w:t>)</w:t>
      </w:r>
    </w:p>
    <w:p w14:paraId="24D2C0C7" w14:textId="77777777" w:rsidR="00FC176F" w:rsidRPr="006E10B1" w:rsidRDefault="00FC176F" w:rsidP="00FC176F">
      <w:pPr>
        <w:pStyle w:val="Proposal"/>
        <w:numPr>
          <w:ilvl w:val="3"/>
          <w:numId w:val="10"/>
        </w:numPr>
        <w:rPr>
          <w:rFonts w:ascii="Times New Roman" w:eastAsiaTheme="minorEastAsia" w:hAnsi="Times New Roman"/>
          <w:sz w:val="22"/>
          <w:szCs w:val="22"/>
        </w:rPr>
      </w:pPr>
      <w:r w:rsidRPr="006E10B1">
        <w:rPr>
          <w:rFonts w:ascii="Times New Roman" w:eastAsiaTheme="minorEastAsia" w:hAnsi="Times New Roman"/>
          <w:sz w:val="22"/>
          <w:szCs w:val="22"/>
        </w:rPr>
        <w:t xml:space="preserve">Single-panel UL transmission towards one TRP </w:t>
      </w:r>
      <w:r>
        <w:rPr>
          <w:rFonts w:ascii="Times New Roman" w:eastAsiaTheme="minorEastAsia" w:hAnsi="Times New Roman"/>
          <w:sz w:val="22"/>
          <w:szCs w:val="22"/>
        </w:rPr>
        <w:t>(</w:t>
      </w:r>
      <w:proofErr w:type="spellStart"/>
      <w:r>
        <w:rPr>
          <w:rFonts w:ascii="Times New Roman" w:eastAsiaTheme="minorEastAsia" w:hAnsi="Times New Roman"/>
          <w:sz w:val="22"/>
          <w:szCs w:val="22"/>
        </w:rPr>
        <w:t>sTRP</w:t>
      </w:r>
      <w:proofErr w:type="spellEnd"/>
      <w:r>
        <w:rPr>
          <w:rFonts w:ascii="Times New Roman" w:eastAsiaTheme="minorEastAsia" w:hAnsi="Times New Roman"/>
          <w:sz w:val="22"/>
          <w:szCs w:val="22"/>
        </w:rPr>
        <w:t xml:space="preserve"> PUSCH)</w:t>
      </w:r>
    </w:p>
    <w:p w14:paraId="443A53A1" w14:textId="77777777" w:rsidR="00FC176F" w:rsidRPr="006E10B1" w:rsidRDefault="00FC176F" w:rsidP="00FC176F">
      <w:pPr>
        <w:pStyle w:val="Proposal"/>
        <w:numPr>
          <w:ilvl w:val="3"/>
          <w:numId w:val="10"/>
        </w:numPr>
        <w:rPr>
          <w:rFonts w:ascii="Times New Roman" w:eastAsiaTheme="minorEastAsia" w:hAnsi="Times New Roman"/>
          <w:sz w:val="22"/>
          <w:szCs w:val="22"/>
        </w:rPr>
      </w:pPr>
      <w:r w:rsidRPr="006E10B1">
        <w:rPr>
          <w:rFonts w:ascii="Times New Roman" w:eastAsiaTheme="minorEastAsia" w:hAnsi="Times New Roman"/>
          <w:sz w:val="22"/>
          <w:szCs w:val="22"/>
        </w:rPr>
        <w:t>Single-panel UL transmission towards two TRPs in a TDM manner</w:t>
      </w:r>
      <w:r>
        <w:rPr>
          <w:rFonts w:ascii="Times New Roman" w:eastAsiaTheme="minorEastAsia" w:hAnsi="Times New Roman"/>
          <w:sz w:val="22"/>
          <w:szCs w:val="22"/>
        </w:rPr>
        <w:t xml:space="preserve"> (</w:t>
      </w:r>
      <w:proofErr w:type="spellStart"/>
      <w:r>
        <w:rPr>
          <w:rFonts w:ascii="Times New Roman" w:eastAsiaTheme="minorEastAsia" w:hAnsi="Times New Roman" w:hint="eastAsia"/>
          <w:sz w:val="22"/>
          <w:szCs w:val="22"/>
        </w:rPr>
        <w:t>m</w:t>
      </w:r>
      <w:r>
        <w:rPr>
          <w:rFonts w:ascii="Times New Roman" w:eastAsiaTheme="minorEastAsia" w:hAnsi="Times New Roman"/>
          <w:sz w:val="22"/>
          <w:szCs w:val="22"/>
        </w:rPr>
        <w:t>TRP</w:t>
      </w:r>
      <w:proofErr w:type="spellEnd"/>
      <w:r>
        <w:rPr>
          <w:rFonts w:ascii="Times New Roman" w:eastAsiaTheme="minorEastAsia" w:hAnsi="Times New Roman"/>
          <w:sz w:val="22"/>
          <w:szCs w:val="22"/>
        </w:rPr>
        <w:t xml:space="preserve"> PUSCH)</w:t>
      </w:r>
    </w:p>
    <w:p w14:paraId="0CA73051" w14:textId="77777777" w:rsidR="00FC176F" w:rsidRDefault="00FC176F" w:rsidP="00FC176F">
      <w:pPr>
        <w:pStyle w:val="Proposal"/>
        <w:rPr>
          <w:rFonts w:ascii="Times New Roman" w:eastAsia="宋体" w:hAnsi="Times New Roman"/>
          <w:sz w:val="22"/>
          <w:szCs w:val="22"/>
        </w:rPr>
      </w:pPr>
      <w:r>
        <w:rPr>
          <w:rFonts w:ascii="Times New Roman" w:eastAsia="宋体" w:hAnsi="Times New Roman"/>
          <w:sz w:val="22"/>
          <w:szCs w:val="22"/>
        </w:rPr>
        <w:t xml:space="preserve">For the FDM scheme, </w:t>
      </w:r>
      <w:r w:rsidRPr="006B56A9">
        <w:rPr>
          <w:rFonts w:ascii="Times New Roman" w:eastAsia="宋体" w:hAnsi="Times New Roman"/>
          <w:sz w:val="22"/>
          <w:szCs w:val="22"/>
        </w:rPr>
        <w:t>SRI/TPMI for each panel should be indicated</w:t>
      </w:r>
      <w:r>
        <w:rPr>
          <w:rFonts w:ascii="Times New Roman" w:eastAsia="宋体" w:hAnsi="Times New Roman"/>
          <w:sz w:val="22"/>
          <w:szCs w:val="22"/>
        </w:rPr>
        <w:t xml:space="preserve"> by assuming the same number of layers for each panel. </w:t>
      </w:r>
    </w:p>
    <w:p w14:paraId="04F54B54" w14:textId="77777777" w:rsidR="00FC176F" w:rsidRPr="00D75B4A" w:rsidRDefault="00FC176F" w:rsidP="00FC176F">
      <w:pPr>
        <w:pStyle w:val="Proposal"/>
        <w:numPr>
          <w:ilvl w:val="3"/>
          <w:numId w:val="10"/>
        </w:numPr>
        <w:rPr>
          <w:rFonts w:ascii="Times New Roman" w:eastAsiaTheme="minorEastAsia" w:hAnsi="Times New Roman"/>
          <w:sz w:val="22"/>
          <w:szCs w:val="22"/>
        </w:rPr>
      </w:pPr>
      <w:r>
        <w:rPr>
          <w:rFonts w:ascii="Times New Roman" w:eastAsiaTheme="minorEastAsia" w:hAnsi="Times New Roman" w:hint="eastAsia"/>
          <w:sz w:val="22"/>
          <w:szCs w:val="22"/>
        </w:rPr>
        <w:t>S</w:t>
      </w:r>
      <w:r>
        <w:rPr>
          <w:rFonts w:ascii="Times New Roman" w:eastAsiaTheme="minorEastAsia" w:hAnsi="Times New Roman"/>
          <w:sz w:val="22"/>
          <w:szCs w:val="22"/>
        </w:rPr>
        <w:t xml:space="preserve">RI/TPMI indication for </w:t>
      </w:r>
      <w:proofErr w:type="spellStart"/>
      <w:r>
        <w:rPr>
          <w:rFonts w:ascii="Times New Roman" w:eastAsiaTheme="minorEastAsia" w:hAnsi="Times New Roman"/>
          <w:sz w:val="22"/>
          <w:szCs w:val="22"/>
        </w:rPr>
        <w:t>mTRP</w:t>
      </w:r>
      <w:proofErr w:type="spellEnd"/>
      <w:r>
        <w:rPr>
          <w:rFonts w:ascii="Times New Roman" w:eastAsiaTheme="minorEastAsia" w:hAnsi="Times New Roman"/>
          <w:sz w:val="22"/>
          <w:szCs w:val="22"/>
        </w:rPr>
        <w:t xml:space="preserve"> PUSCH can be reused</w:t>
      </w:r>
    </w:p>
    <w:p w14:paraId="515775F5" w14:textId="77777777" w:rsidR="00FC176F" w:rsidRDefault="00FC176F" w:rsidP="00FC176F">
      <w:pPr>
        <w:pStyle w:val="Proposal"/>
        <w:rPr>
          <w:rFonts w:ascii="Times New Roman" w:eastAsia="宋体" w:hAnsi="Times New Roman"/>
          <w:sz w:val="22"/>
          <w:szCs w:val="22"/>
        </w:rPr>
      </w:pPr>
      <w:r>
        <w:rPr>
          <w:rFonts w:ascii="Times New Roman" w:eastAsia="宋体" w:hAnsi="Times New Roman"/>
          <w:sz w:val="22"/>
          <w:szCs w:val="22"/>
        </w:rPr>
        <w:t xml:space="preserve">For the SFN scheme, it can be considered that two </w:t>
      </w:r>
      <w:r w:rsidRPr="006B56A9">
        <w:rPr>
          <w:rFonts w:ascii="Times New Roman" w:eastAsia="宋体" w:hAnsi="Times New Roman"/>
          <w:sz w:val="22"/>
          <w:szCs w:val="22"/>
        </w:rPr>
        <w:t>SRI</w:t>
      </w:r>
      <w:r>
        <w:rPr>
          <w:rFonts w:ascii="Times New Roman" w:eastAsia="宋体" w:hAnsi="Times New Roman"/>
          <w:sz w:val="22"/>
          <w:szCs w:val="22"/>
        </w:rPr>
        <w:t>s</w:t>
      </w:r>
      <w:r w:rsidRPr="006B56A9">
        <w:rPr>
          <w:rFonts w:ascii="Times New Roman" w:eastAsia="宋体" w:hAnsi="Times New Roman"/>
          <w:sz w:val="22"/>
          <w:szCs w:val="22"/>
        </w:rPr>
        <w:t xml:space="preserve"> </w:t>
      </w:r>
      <w:r>
        <w:rPr>
          <w:rFonts w:ascii="Times New Roman" w:eastAsia="宋体" w:hAnsi="Times New Roman"/>
          <w:sz w:val="22"/>
          <w:szCs w:val="22"/>
        </w:rPr>
        <w:t>and one TPMI are indicated for two</w:t>
      </w:r>
      <w:r w:rsidRPr="006B56A9">
        <w:rPr>
          <w:rFonts w:ascii="Times New Roman" w:eastAsia="宋体" w:hAnsi="Times New Roman"/>
          <w:sz w:val="22"/>
          <w:szCs w:val="22"/>
        </w:rPr>
        <w:t xml:space="preserve"> panel</w:t>
      </w:r>
      <w:r>
        <w:rPr>
          <w:rFonts w:ascii="Times New Roman" w:eastAsia="宋体" w:hAnsi="Times New Roman"/>
          <w:sz w:val="22"/>
          <w:szCs w:val="22"/>
        </w:rPr>
        <w:t xml:space="preserve">s. </w:t>
      </w:r>
    </w:p>
    <w:p w14:paraId="23552ACC" w14:textId="2A3573C4" w:rsidR="00FC176F" w:rsidRPr="00822655" w:rsidRDefault="00FC176F" w:rsidP="00FC176F">
      <w:pPr>
        <w:pStyle w:val="Proposal"/>
        <w:numPr>
          <w:ilvl w:val="3"/>
          <w:numId w:val="10"/>
        </w:numPr>
        <w:rPr>
          <w:rFonts w:ascii="Times New Roman" w:eastAsiaTheme="minorEastAsia" w:hAnsi="Times New Roman"/>
          <w:sz w:val="22"/>
          <w:szCs w:val="22"/>
        </w:rPr>
      </w:pPr>
      <w:r w:rsidRPr="00911516">
        <w:rPr>
          <w:rFonts w:ascii="Times New Roman" w:eastAsiaTheme="minorEastAsia" w:hAnsi="Times New Roman"/>
          <w:sz w:val="22"/>
          <w:szCs w:val="22"/>
        </w:rPr>
        <w:t xml:space="preserve">To support dynamic switching between the </w:t>
      </w:r>
      <w:r>
        <w:rPr>
          <w:rFonts w:ascii="Times New Roman" w:eastAsiaTheme="minorEastAsia" w:hAnsi="Times New Roman"/>
          <w:sz w:val="22"/>
          <w:szCs w:val="22"/>
        </w:rPr>
        <w:t>SFN</w:t>
      </w:r>
      <w:r w:rsidRPr="00911516">
        <w:rPr>
          <w:rFonts w:ascii="Times New Roman" w:eastAsiaTheme="minorEastAsia" w:hAnsi="Times New Roman"/>
          <w:sz w:val="22"/>
          <w:szCs w:val="22"/>
        </w:rPr>
        <w:t xml:space="preserve"> scheme and the single-panel scheme</w:t>
      </w:r>
      <w:r>
        <w:rPr>
          <w:rFonts w:ascii="Times New Roman" w:eastAsiaTheme="minorEastAsia" w:hAnsi="Times New Roman"/>
          <w:sz w:val="22"/>
          <w:szCs w:val="22"/>
        </w:rPr>
        <w:t xml:space="preserve"> with two TPMI fields</w:t>
      </w:r>
      <w:r w:rsidRPr="00911516">
        <w:rPr>
          <w:rFonts w:ascii="Times New Roman" w:eastAsiaTheme="minorEastAsia" w:hAnsi="Times New Roman"/>
          <w:sz w:val="22"/>
          <w:szCs w:val="22"/>
        </w:rPr>
        <w:t>,</w:t>
      </w:r>
      <w:r>
        <w:rPr>
          <w:rFonts w:ascii="Times New Roman" w:eastAsiaTheme="minorEastAsia" w:hAnsi="Times New Roman"/>
          <w:sz w:val="22"/>
          <w:szCs w:val="22"/>
        </w:rPr>
        <w:t xml:space="preserve"> one TPMI field is reserved for the SFN scheme.</w:t>
      </w:r>
    </w:p>
    <w:p w14:paraId="15579214" w14:textId="77777777" w:rsidR="00FC176F" w:rsidRPr="00705E95" w:rsidRDefault="00FC176F" w:rsidP="00FC176F">
      <w:pPr>
        <w:pStyle w:val="Proposal"/>
        <w:rPr>
          <w:rFonts w:eastAsiaTheme="minorEastAsia"/>
        </w:rPr>
      </w:pPr>
      <w:r w:rsidRPr="00705E95">
        <w:rPr>
          <w:rFonts w:ascii="Times New Roman" w:eastAsia="宋体" w:hAnsi="Times New Roman"/>
          <w:sz w:val="22"/>
          <w:szCs w:val="22"/>
        </w:rPr>
        <w:t xml:space="preserve">For both the FDM scheme and the SFN scheme, DMRS ports can be indicated by </w:t>
      </w:r>
      <w:r>
        <w:rPr>
          <w:rFonts w:ascii="Times New Roman" w:eastAsia="宋体" w:hAnsi="Times New Roman"/>
          <w:sz w:val="22"/>
          <w:szCs w:val="22"/>
        </w:rPr>
        <w:t>re</w:t>
      </w:r>
      <w:r w:rsidRPr="00705E95">
        <w:rPr>
          <w:rFonts w:ascii="Times New Roman" w:eastAsia="宋体" w:hAnsi="Times New Roman"/>
          <w:sz w:val="22"/>
          <w:szCs w:val="22"/>
        </w:rPr>
        <w:t xml:space="preserve">using the existing method. </w:t>
      </w:r>
    </w:p>
    <w:p w14:paraId="5B8BC50F" w14:textId="77777777" w:rsidR="00FC176F" w:rsidRDefault="00FC176F" w:rsidP="00FC176F">
      <w:pPr>
        <w:pStyle w:val="Proposal"/>
        <w:rPr>
          <w:rFonts w:ascii="Times New Roman" w:eastAsia="宋体" w:hAnsi="Times New Roman"/>
          <w:sz w:val="22"/>
          <w:szCs w:val="22"/>
        </w:rPr>
      </w:pPr>
      <w:r>
        <w:rPr>
          <w:rFonts w:ascii="Times New Roman" w:eastAsia="宋体" w:hAnsi="Times New Roman"/>
          <w:sz w:val="22"/>
          <w:szCs w:val="22"/>
        </w:rPr>
        <w:t xml:space="preserve">For the SDM scheme, to support the layer combinations of {1+1, 1+2, 2+1, 2+2}, </w:t>
      </w:r>
      <w:r w:rsidRPr="006B56A9">
        <w:rPr>
          <w:rFonts w:ascii="Times New Roman" w:eastAsia="宋体" w:hAnsi="Times New Roman"/>
          <w:sz w:val="22"/>
          <w:szCs w:val="22"/>
        </w:rPr>
        <w:t>SRI/TPMI for each panel should be indicated independently</w:t>
      </w:r>
      <w:r>
        <w:rPr>
          <w:rFonts w:ascii="Times New Roman" w:eastAsia="宋体" w:hAnsi="Times New Roman"/>
          <w:sz w:val="22"/>
          <w:szCs w:val="22"/>
        </w:rPr>
        <w:t xml:space="preserve">. </w:t>
      </w:r>
    </w:p>
    <w:p w14:paraId="1C13A858" w14:textId="77777777" w:rsidR="00FC176F" w:rsidRPr="00911516" w:rsidRDefault="00FC176F" w:rsidP="00FC176F">
      <w:pPr>
        <w:pStyle w:val="Proposal"/>
        <w:numPr>
          <w:ilvl w:val="3"/>
          <w:numId w:val="10"/>
        </w:numPr>
        <w:rPr>
          <w:rFonts w:ascii="Times New Roman" w:eastAsiaTheme="minorEastAsia" w:hAnsi="Times New Roman"/>
          <w:sz w:val="22"/>
          <w:szCs w:val="22"/>
        </w:rPr>
      </w:pPr>
      <w:r w:rsidRPr="00911516">
        <w:rPr>
          <w:rFonts w:ascii="Times New Roman" w:eastAsiaTheme="minorEastAsia" w:hAnsi="Times New Roman"/>
          <w:sz w:val="22"/>
          <w:szCs w:val="22"/>
        </w:rPr>
        <w:lastRenderedPageBreak/>
        <w:t xml:space="preserve">To support dynamic switching between the SDM scheme and the single-panel schemes, the bit width of the SRI/TPMI field should </w:t>
      </w:r>
      <w:r>
        <w:rPr>
          <w:rFonts w:ascii="Times New Roman" w:eastAsiaTheme="minorEastAsia" w:hAnsi="Times New Roman"/>
          <w:sz w:val="22"/>
          <w:szCs w:val="22"/>
        </w:rPr>
        <w:t>be</w:t>
      </w:r>
      <w:r w:rsidRPr="00911516">
        <w:rPr>
          <w:rFonts w:ascii="Times New Roman" w:eastAsiaTheme="minorEastAsia" w:hAnsi="Times New Roman"/>
          <w:sz w:val="22"/>
          <w:szCs w:val="22"/>
        </w:rPr>
        <w:t xml:space="preserve"> the largest one required by the schemes.</w:t>
      </w:r>
    </w:p>
    <w:p w14:paraId="392DEDEB" w14:textId="77777777" w:rsidR="00FC176F" w:rsidRDefault="00FC176F" w:rsidP="00FC176F">
      <w:pPr>
        <w:pStyle w:val="Proposal"/>
        <w:rPr>
          <w:rFonts w:ascii="Times New Roman" w:eastAsia="宋体" w:hAnsi="Times New Roman"/>
          <w:sz w:val="22"/>
          <w:szCs w:val="22"/>
        </w:rPr>
      </w:pPr>
      <w:r>
        <w:rPr>
          <w:rFonts w:ascii="Times New Roman" w:eastAsia="宋体" w:hAnsi="Times New Roman"/>
          <w:sz w:val="22"/>
          <w:szCs w:val="22"/>
        </w:rPr>
        <w:t>For the SDM scheme, to support a certain layer combination from {1+1, 1+2, 2+1, 2+2}, the corresponding DMRS port combination</w:t>
      </w:r>
      <w:r>
        <w:rPr>
          <w:rFonts w:ascii="Times New Roman" w:eastAsiaTheme="minorEastAsia" w:hAnsi="Times New Roman"/>
          <w:sz w:val="22"/>
          <w:szCs w:val="22"/>
        </w:rPr>
        <w:t xml:space="preserve"> can be determined based on</w:t>
      </w:r>
    </w:p>
    <w:p w14:paraId="320D21D2" w14:textId="77777777" w:rsidR="00FC176F" w:rsidRDefault="00FC176F" w:rsidP="00FC176F">
      <w:pPr>
        <w:pStyle w:val="Proposal"/>
        <w:numPr>
          <w:ilvl w:val="3"/>
          <w:numId w:val="10"/>
        </w:numPr>
        <w:rPr>
          <w:rFonts w:ascii="Times New Roman" w:eastAsiaTheme="minorEastAsia" w:hAnsi="Times New Roman"/>
          <w:sz w:val="22"/>
          <w:szCs w:val="22"/>
        </w:rPr>
      </w:pPr>
      <w:r>
        <w:rPr>
          <w:rFonts w:ascii="Times New Roman" w:eastAsiaTheme="minorEastAsia" w:hAnsi="Times New Roman"/>
          <w:sz w:val="22"/>
          <w:szCs w:val="22"/>
        </w:rPr>
        <w:t xml:space="preserve">the antenna ports field in a UL DCI, or </w:t>
      </w:r>
    </w:p>
    <w:p w14:paraId="3CD739C6" w14:textId="77777777" w:rsidR="00FC176F" w:rsidRPr="001E0E46" w:rsidRDefault="00FC176F" w:rsidP="00FC176F">
      <w:pPr>
        <w:pStyle w:val="Proposal"/>
        <w:numPr>
          <w:ilvl w:val="3"/>
          <w:numId w:val="10"/>
        </w:numPr>
        <w:rPr>
          <w:rFonts w:ascii="Times New Roman" w:eastAsiaTheme="minorEastAsia" w:hAnsi="Times New Roman"/>
          <w:sz w:val="22"/>
          <w:szCs w:val="22"/>
        </w:rPr>
      </w:pPr>
      <w:r>
        <w:rPr>
          <w:rFonts w:ascii="Times New Roman" w:eastAsiaTheme="minorEastAsia" w:hAnsi="Times New Roman"/>
          <w:sz w:val="22"/>
          <w:szCs w:val="22"/>
        </w:rPr>
        <w:t>a predefined mapping between layer combinations and DMRS port combinations</w:t>
      </w:r>
    </w:p>
    <w:p w14:paraId="289BBEF4" w14:textId="77777777" w:rsidR="00BF5603" w:rsidRPr="006E10B1" w:rsidRDefault="00BF5603" w:rsidP="00041B19">
      <w:pPr>
        <w:pStyle w:val="af9"/>
        <w:spacing w:afterLines="50"/>
        <w:jc w:val="both"/>
        <w:rPr>
          <w:rFonts w:eastAsia="宋体"/>
          <w:sz w:val="22"/>
          <w:szCs w:val="22"/>
          <w:lang w:val="en-GB" w:eastAsia="zh-CN"/>
        </w:rPr>
      </w:pPr>
    </w:p>
    <w:p w14:paraId="5AF1661A" w14:textId="1CE8DB55" w:rsidR="005972C9" w:rsidRPr="00F1595B" w:rsidRDefault="005972C9" w:rsidP="005972C9">
      <w:pPr>
        <w:pStyle w:val="3GPPH1"/>
        <w:rPr>
          <w:rFonts w:ascii="Times New Roman" w:hAnsi="Times New Roman"/>
          <w:lang w:val="en-US"/>
        </w:rPr>
      </w:pPr>
      <w:r w:rsidRPr="00F1595B">
        <w:rPr>
          <w:rFonts w:ascii="Times New Roman" w:hAnsi="Times New Roman"/>
          <w:lang w:val="en-US"/>
        </w:rPr>
        <w:t>Reference</w:t>
      </w:r>
    </w:p>
    <w:p w14:paraId="37F3168D" w14:textId="660CFC12" w:rsidR="00C02DAA" w:rsidRDefault="00403E39" w:rsidP="00FD4FEC">
      <w:pPr>
        <w:pStyle w:val="a6"/>
        <w:widowControl w:val="0"/>
        <w:numPr>
          <w:ilvl w:val="0"/>
          <w:numId w:val="9"/>
        </w:numPr>
        <w:tabs>
          <w:tab w:val="num" w:pos="708"/>
        </w:tabs>
        <w:autoSpaceDN w:val="0"/>
        <w:spacing w:after="60"/>
        <w:jc w:val="both"/>
        <w:rPr>
          <w:rFonts w:ascii="Times New Roman" w:eastAsia="宋体" w:hAnsi="Times New Roman"/>
          <w:szCs w:val="20"/>
        </w:rPr>
      </w:pPr>
      <w:bookmarkStart w:id="5" w:name="_Ref95477855"/>
      <w:r>
        <w:rPr>
          <w:rFonts w:ascii="Times New Roman" w:eastAsia="宋体" w:hAnsi="Times New Roman"/>
          <w:szCs w:val="20"/>
        </w:rPr>
        <w:t xml:space="preserve">RP-213598, </w:t>
      </w:r>
      <w:r w:rsidRPr="00F1595B">
        <w:rPr>
          <w:rFonts w:ascii="Times New Roman" w:eastAsia="宋体" w:hAnsi="Times New Roman"/>
          <w:szCs w:val="20"/>
        </w:rPr>
        <w:t>New WID: MIMO Evolution for Downlink and Uplink</w:t>
      </w:r>
      <w:r>
        <w:rPr>
          <w:rFonts w:ascii="Times New Roman" w:eastAsia="宋体" w:hAnsi="Times New Roman"/>
          <w:szCs w:val="20"/>
        </w:rPr>
        <w:t xml:space="preserve">, RAN#94, </w:t>
      </w:r>
      <w:r w:rsidRPr="00F1595B">
        <w:rPr>
          <w:rFonts w:ascii="Times New Roman" w:eastAsia="宋体" w:hAnsi="Times New Roman"/>
          <w:szCs w:val="20"/>
        </w:rPr>
        <w:t>Dec. 6</w:t>
      </w:r>
      <w:r>
        <w:rPr>
          <w:rFonts w:ascii="Times New Roman" w:eastAsia="宋体" w:hAnsi="Times New Roman"/>
          <w:szCs w:val="20"/>
        </w:rPr>
        <w:t>-</w:t>
      </w:r>
      <w:r w:rsidRPr="00F1595B">
        <w:rPr>
          <w:rFonts w:ascii="Times New Roman" w:eastAsia="宋体" w:hAnsi="Times New Roman"/>
          <w:szCs w:val="20"/>
        </w:rPr>
        <w:t>17, 2021</w:t>
      </w:r>
      <w:r w:rsidR="002B5267" w:rsidRPr="006E10B1">
        <w:rPr>
          <w:rFonts w:ascii="Times New Roman" w:eastAsia="宋体" w:hAnsi="Times New Roman"/>
          <w:szCs w:val="20"/>
        </w:rPr>
        <w:t>.</w:t>
      </w:r>
      <w:bookmarkEnd w:id="5"/>
    </w:p>
    <w:p w14:paraId="1B2F30BB" w14:textId="59673BF1" w:rsidR="00C138A2" w:rsidRPr="00F1595B" w:rsidRDefault="008529EF" w:rsidP="00FD4FEC">
      <w:pPr>
        <w:pStyle w:val="a6"/>
        <w:widowControl w:val="0"/>
        <w:numPr>
          <w:ilvl w:val="0"/>
          <w:numId w:val="9"/>
        </w:numPr>
        <w:tabs>
          <w:tab w:val="num" w:pos="708"/>
        </w:tabs>
        <w:autoSpaceDN w:val="0"/>
        <w:spacing w:after="60"/>
        <w:jc w:val="both"/>
        <w:rPr>
          <w:rFonts w:ascii="Times New Roman" w:eastAsia="宋体" w:hAnsi="Times New Roman"/>
          <w:szCs w:val="20"/>
        </w:rPr>
      </w:pPr>
      <w:bookmarkStart w:id="6" w:name="_Ref111020518"/>
      <w:r>
        <w:rPr>
          <w:rFonts w:ascii="Times New Roman" w:eastAsia="宋体" w:hAnsi="Times New Roman" w:hint="eastAsia"/>
          <w:szCs w:val="20"/>
          <w:lang w:eastAsia="zh-CN"/>
        </w:rPr>
        <w:t>C</w:t>
      </w:r>
      <w:r>
        <w:rPr>
          <w:rFonts w:ascii="Times New Roman" w:eastAsia="宋体" w:hAnsi="Times New Roman"/>
          <w:szCs w:val="20"/>
          <w:lang w:eastAsia="zh-CN"/>
        </w:rPr>
        <w:t>hair’s notes, RAN1#109</w:t>
      </w:r>
      <w:r>
        <w:rPr>
          <w:rFonts w:ascii="Times New Roman" w:eastAsia="宋体" w:hAnsi="Times New Roman" w:hint="eastAsia"/>
          <w:szCs w:val="20"/>
          <w:lang w:eastAsia="zh-CN"/>
        </w:rPr>
        <w:t>e</w:t>
      </w:r>
      <w:r>
        <w:rPr>
          <w:rFonts w:ascii="Times New Roman" w:eastAsia="宋体" w:hAnsi="Times New Roman"/>
          <w:szCs w:val="20"/>
          <w:lang w:eastAsia="zh-CN"/>
        </w:rPr>
        <w:t>, May 9-20, 2022.</w:t>
      </w:r>
      <w:bookmarkEnd w:id="6"/>
    </w:p>
    <w:sectPr w:rsidR="00C138A2" w:rsidRPr="00F1595B" w:rsidSect="00B065CF">
      <w:headerReference w:type="even" r:id="rId14"/>
      <w:footerReference w:type="even" r:id="rId15"/>
      <w:footerReference w:type="default" r:id="rId16"/>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AC7D10" w14:textId="77777777" w:rsidR="006313DC" w:rsidRDefault="006313DC">
      <w:pPr>
        <w:spacing w:after="0"/>
      </w:pPr>
      <w:r>
        <w:separator/>
      </w:r>
    </w:p>
  </w:endnote>
  <w:endnote w:type="continuationSeparator" w:id="0">
    <w:p w14:paraId="7F1C8541" w14:textId="77777777" w:rsidR="006313DC" w:rsidRDefault="006313DC">
      <w:pPr>
        <w:spacing w:after="0"/>
      </w:pPr>
      <w:r>
        <w:continuationSeparator/>
      </w:r>
    </w:p>
  </w:endnote>
  <w:endnote w:type="continuationNotice" w:id="1">
    <w:p w14:paraId="66D63355" w14:textId="77777777" w:rsidR="006313DC" w:rsidRDefault="006313D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F60AAA" w14:textId="77777777" w:rsidR="00F57159" w:rsidRDefault="00F57159" w:rsidP="0069685A">
    <w:pPr>
      <w:pStyle w:val="table"/>
      <w:framePr w:wrap="around" w:vAnchor="text" w:hAnchor="margin" w:xAlign="right" w:y="1"/>
      <w:rPr>
        <w:rStyle w:val="CharChar2"/>
      </w:rPr>
    </w:pPr>
    <w:r>
      <w:rPr>
        <w:rStyle w:val="CharChar2"/>
      </w:rPr>
      <w:fldChar w:fldCharType="begin"/>
    </w:r>
    <w:r>
      <w:rPr>
        <w:rStyle w:val="CharChar2"/>
      </w:rPr>
      <w:instrText xml:space="preserve">PAGE  </w:instrText>
    </w:r>
    <w:r>
      <w:rPr>
        <w:rStyle w:val="CharChar2"/>
      </w:rPr>
      <w:fldChar w:fldCharType="end"/>
    </w:r>
  </w:p>
  <w:p w14:paraId="7903D9B8" w14:textId="77777777" w:rsidR="00F57159" w:rsidRDefault="00F57159" w:rsidP="0069685A">
    <w:pPr>
      <w:pStyle w:val="table"/>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1777D3" w14:textId="77777777" w:rsidR="00F57159" w:rsidRPr="00270202" w:rsidRDefault="00F57159" w:rsidP="0069685A">
    <w:pPr>
      <w:pStyle w:val="table"/>
      <w:ind w:right="360"/>
      <w:rPr>
        <w:b/>
        <w:i/>
        <w:sz w:val="10"/>
      </w:rPr>
    </w:pPr>
    <w:r w:rsidRPr="00270202">
      <w:rPr>
        <w:rStyle w:val="CharChar2"/>
        <w:b/>
        <w:i/>
        <w:sz w:val="18"/>
      </w:rPr>
      <w:fldChar w:fldCharType="begin"/>
    </w:r>
    <w:r w:rsidRPr="00270202">
      <w:rPr>
        <w:rStyle w:val="CharChar2"/>
        <w:b/>
        <w:i/>
        <w:sz w:val="18"/>
      </w:rPr>
      <w:instrText xml:space="preserve"> PAGE </w:instrText>
    </w:r>
    <w:r w:rsidRPr="00270202">
      <w:rPr>
        <w:rStyle w:val="CharChar2"/>
        <w:b/>
        <w:i/>
        <w:sz w:val="18"/>
      </w:rPr>
      <w:fldChar w:fldCharType="separate"/>
    </w:r>
    <w:r>
      <w:rPr>
        <w:rStyle w:val="CharChar2"/>
        <w:b/>
        <w:i/>
        <w:noProof/>
        <w:sz w:val="18"/>
      </w:rPr>
      <w:t>1</w:t>
    </w:r>
    <w:r w:rsidRPr="00270202">
      <w:rPr>
        <w:rStyle w:val="CharChar2"/>
        <w:b/>
        <w:i/>
        <w:sz w:val="18"/>
      </w:rPr>
      <w:fldChar w:fldCharType="end"/>
    </w:r>
    <w:r w:rsidRPr="00270202">
      <w:rPr>
        <w:rStyle w:val="CharChar2"/>
        <w:b/>
        <w:i/>
        <w:sz w:val="18"/>
      </w:rPr>
      <w:t>/</w:t>
    </w:r>
    <w:r w:rsidRPr="00270202">
      <w:rPr>
        <w:rStyle w:val="CharChar2"/>
        <w:b/>
        <w:i/>
        <w:sz w:val="18"/>
      </w:rPr>
      <w:fldChar w:fldCharType="begin"/>
    </w:r>
    <w:r w:rsidRPr="00270202">
      <w:rPr>
        <w:rStyle w:val="CharChar2"/>
        <w:b/>
        <w:i/>
        <w:sz w:val="18"/>
      </w:rPr>
      <w:instrText xml:space="preserve"> NUMPAGES </w:instrText>
    </w:r>
    <w:r w:rsidRPr="00270202">
      <w:rPr>
        <w:rStyle w:val="CharChar2"/>
        <w:b/>
        <w:i/>
        <w:sz w:val="18"/>
      </w:rPr>
      <w:fldChar w:fldCharType="separate"/>
    </w:r>
    <w:r>
      <w:rPr>
        <w:rStyle w:val="CharChar2"/>
        <w:b/>
        <w:i/>
        <w:noProof/>
        <w:sz w:val="18"/>
      </w:rPr>
      <w:t>12</w:t>
    </w:r>
    <w:r w:rsidRPr="00270202">
      <w:rPr>
        <w:rStyle w:val="CharChar2"/>
        <w:b/>
        <w:i/>
        <w:sz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F38E9F" w14:textId="77777777" w:rsidR="006313DC" w:rsidRDefault="006313DC">
      <w:pPr>
        <w:spacing w:after="0"/>
      </w:pPr>
      <w:r>
        <w:separator/>
      </w:r>
    </w:p>
  </w:footnote>
  <w:footnote w:type="continuationSeparator" w:id="0">
    <w:p w14:paraId="511EEBB1" w14:textId="77777777" w:rsidR="006313DC" w:rsidRDefault="006313DC">
      <w:pPr>
        <w:spacing w:after="0"/>
      </w:pPr>
      <w:r>
        <w:continuationSeparator/>
      </w:r>
    </w:p>
  </w:footnote>
  <w:footnote w:type="continuationNotice" w:id="1">
    <w:p w14:paraId="2AE9EACE" w14:textId="77777777" w:rsidR="006313DC" w:rsidRDefault="006313D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8835C9" w14:textId="77777777" w:rsidR="00F57159" w:rsidRDefault="00F5715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1D6589"/>
    <w:multiLevelType w:val="multilevel"/>
    <w:tmpl w:val="B9A6A266"/>
    <w:lvl w:ilvl="0">
      <w:start w:val="1"/>
      <w:numFmt w:val="decimal"/>
      <w:pStyle w:val="1"/>
      <w:lvlText w:val="%1"/>
      <w:lvlJc w:val="left"/>
      <w:pPr>
        <w:tabs>
          <w:tab w:val="num" w:pos="432"/>
        </w:tabs>
        <w:ind w:left="432" w:hanging="432"/>
      </w:pPr>
      <w:rPr>
        <w:rFonts w:hint="default"/>
        <w:lang w:val="en-US"/>
      </w:rPr>
    </w:lvl>
    <w:lvl w:ilvl="1">
      <w:start w:val="1"/>
      <w:numFmt w:val="decimal"/>
      <w:pStyle w:val="2"/>
      <w:lvlText w:val="%1.%2"/>
      <w:lvlJc w:val="left"/>
      <w:pPr>
        <w:tabs>
          <w:tab w:val="num" w:pos="576"/>
        </w:tabs>
        <w:ind w:left="0" w:firstLine="0"/>
      </w:pPr>
      <w:rPr>
        <w:rFonts w:hint="default"/>
        <w:i w:val="0"/>
        <w:sz w:val="32"/>
        <w:szCs w:val="32"/>
        <w:lang w:val="en-US"/>
      </w:rPr>
    </w:lvl>
    <w:lvl w:ilvl="2">
      <w:start w:val="1"/>
      <w:numFmt w:val="decimal"/>
      <w:pStyle w:val="3"/>
      <w:lvlText w:val="%1.%2.%3"/>
      <w:lvlJc w:val="left"/>
      <w:pPr>
        <w:tabs>
          <w:tab w:val="num" w:pos="0"/>
        </w:tabs>
        <w:ind w:left="0" w:firstLine="0"/>
      </w:pPr>
      <w:rPr>
        <w:rFonts w:hint="default"/>
        <w:lang w:val="en-US"/>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66B5D9D"/>
    <w:multiLevelType w:val="hybridMultilevel"/>
    <w:tmpl w:val="193208A4"/>
    <w:lvl w:ilvl="0" w:tplc="04090003">
      <w:start w:val="1"/>
      <w:numFmt w:val="bullet"/>
      <w:lvlText w:val=""/>
      <w:lvlJc w:val="left"/>
      <w:pPr>
        <w:ind w:left="1500" w:hanging="420"/>
      </w:pPr>
      <w:rPr>
        <w:rFonts w:ascii="Wingdings" w:hAnsi="Wingdings" w:hint="default"/>
      </w:rPr>
    </w:lvl>
    <w:lvl w:ilvl="1" w:tplc="04090003" w:tentative="1">
      <w:start w:val="1"/>
      <w:numFmt w:val="bullet"/>
      <w:lvlText w:val=""/>
      <w:lvlJc w:val="left"/>
      <w:pPr>
        <w:ind w:left="1920" w:hanging="420"/>
      </w:pPr>
      <w:rPr>
        <w:rFonts w:ascii="Wingdings" w:hAnsi="Wingdings"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2" w15:restartNumberingAfterBreak="0">
    <w:nsid w:val="08D16807"/>
    <w:multiLevelType w:val="hybridMultilevel"/>
    <w:tmpl w:val="2064130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08F13F9C"/>
    <w:multiLevelType w:val="hybridMultilevel"/>
    <w:tmpl w:val="D2963BA8"/>
    <w:lvl w:ilvl="0" w:tplc="EFFC59A4">
      <w:start w:val="1"/>
      <w:numFmt w:val="bullet"/>
      <w:lvlText w:val="-"/>
      <w:lvlJc w:val="left"/>
      <w:pPr>
        <w:ind w:left="720" w:hanging="360"/>
      </w:pPr>
      <w:rPr>
        <w:rFonts w:ascii="Times" w:eastAsia="Malgun Gothic"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F830BE9"/>
    <w:multiLevelType w:val="hybridMultilevel"/>
    <w:tmpl w:val="4FF833B6"/>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7" w15:restartNumberingAfterBreak="0">
    <w:nsid w:val="297E04F2"/>
    <w:multiLevelType w:val="hybridMultilevel"/>
    <w:tmpl w:val="FCD2970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9" w15:restartNumberingAfterBreak="0">
    <w:nsid w:val="38554ED5"/>
    <w:multiLevelType w:val="hybridMultilevel"/>
    <w:tmpl w:val="1044573A"/>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0" w15:restartNumberingAfterBreak="0">
    <w:nsid w:val="3AA46647"/>
    <w:multiLevelType w:val="hybridMultilevel"/>
    <w:tmpl w:val="CC02016A"/>
    <w:lvl w:ilvl="0" w:tplc="8B06E1F2">
      <w:start w:val="1"/>
      <w:numFmt w:val="decimal"/>
      <w:pStyle w:val="Proposal"/>
      <w:lvlText w:val="Proposal %1"/>
      <w:lvlJc w:val="left"/>
      <w:pPr>
        <w:tabs>
          <w:tab w:val="num" w:pos="1304"/>
        </w:tabs>
        <w:ind w:left="1304" w:hanging="1304"/>
      </w:pPr>
      <w:rPr>
        <w:rFonts w:ascii="Times New Roman" w:hAnsi="Times New Roman" w:cs="Times New Roman" w:hint="default"/>
        <w:sz w:val="22"/>
        <w:szCs w:val="22"/>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CFB265E"/>
    <w:multiLevelType w:val="hybridMultilevel"/>
    <w:tmpl w:val="333AC87C"/>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 w15:restartNumberingAfterBreak="0">
    <w:nsid w:val="41232480"/>
    <w:multiLevelType w:val="multilevel"/>
    <w:tmpl w:val="31620762"/>
    <w:lvl w:ilvl="0">
      <w:start w:val="1"/>
      <w:numFmt w:val="decimal"/>
      <w:lvlText w:val="[%1]"/>
      <w:lvlJc w:val="left"/>
      <w:pPr>
        <w:tabs>
          <w:tab w:val="num" w:pos="420"/>
        </w:tabs>
        <w:ind w:left="420" w:hanging="420"/>
      </w:pPr>
      <w:rPr>
        <w:rFonts w:ascii="Times New Roman" w:hAnsi="Times New Roman" w:cs="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3" w15:restartNumberingAfterBreak="0">
    <w:nsid w:val="417F6AFB"/>
    <w:multiLevelType w:val="multilevel"/>
    <w:tmpl w:val="78AE1DA4"/>
    <w:lvl w:ilvl="0">
      <w:start w:val="1"/>
      <w:numFmt w:val="bullet"/>
      <w:pStyle w:val="a"/>
      <w:lvlText w:val="●"/>
      <w:lvlJc w:val="left"/>
      <w:pPr>
        <w:ind w:left="284" w:hanging="284"/>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4" w15:restartNumberingAfterBreak="0">
    <w:nsid w:val="44471F25"/>
    <w:multiLevelType w:val="hybridMultilevel"/>
    <w:tmpl w:val="FF5AD3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D4A52EC"/>
    <w:multiLevelType w:val="hybridMultilevel"/>
    <w:tmpl w:val="C0A4FE46"/>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60E3241"/>
    <w:multiLevelType w:val="hybridMultilevel"/>
    <w:tmpl w:val="3E5A830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59851332"/>
    <w:multiLevelType w:val="hybridMultilevel"/>
    <w:tmpl w:val="5502AE96"/>
    <w:lvl w:ilvl="0" w:tplc="04090001">
      <w:start w:val="1"/>
      <w:numFmt w:val="bullet"/>
      <w:lvlText w:val=""/>
      <w:lvlJc w:val="left"/>
      <w:pPr>
        <w:ind w:left="1724" w:hanging="420"/>
      </w:pPr>
      <w:rPr>
        <w:rFonts w:ascii="Wingdings" w:hAnsi="Wingdings" w:hint="default"/>
      </w:rPr>
    </w:lvl>
    <w:lvl w:ilvl="1" w:tplc="04090003">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1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0" w15:restartNumberingAfterBreak="0">
    <w:nsid w:val="6825279A"/>
    <w:multiLevelType w:val="hybridMultilevel"/>
    <w:tmpl w:val="ECCA99F4"/>
    <w:lvl w:ilvl="0" w:tplc="0409000F">
      <w:start w:val="1"/>
      <w:numFmt w:val="decimal"/>
      <w:lvlText w:val="%1."/>
      <w:lvlJc w:val="left"/>
      <w:pPr>
        <w:ind w:left="840" w:hanging="420"/>
      </w:pPr>
      <w:rPr>
        <w:rFonts w:hint="default"/>
      </w:rPr>
    </w:lvl>
    <w:lvl w:ilvl="1" w:tplc="04090003">
      <w:start w:val="1"/>
      <w:numFmt w:val="bullet"/>
      <w:lvlText w:val=""/>
      <w:lvlJc w:val="left"/>
      <w:pPr>
        <w:ind w:left="1260" w:hanging="420"/>
      </w:pPr>
      <w:rPr>
        <w:rFonts w:ascii="Wingdings" w:hAnsi="Wingdings" w:hint="default"/>
      </w:rPr>
    </w:lvl>
    <w:lvl w:ilvl="2" w:tplc="8AE4EE42">
      <w:start w:val="1"/>
      <w:numFmt w:val="bullet"/>
      <w:lvlText w:val="•"/>
      <w:lvlJc w:val="left"/>
      <w:pPr>
        <w:ind w:left="1680" w:hanging="420"/>
      </w:pPr>
      <w:rPr>
        <w:rFonts w:ascii="Arial" w:hAnsi="Arial"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15:restartNumberingAfterBreak="0">
    <w:nsid w:val="6A7B33D3"/>
    <w:multiLevelType w:val="hybridMultilevel"/>
    <w:tmpl w:val="E3E68EB2"/>
    <w:lvl w:ilvl="0" w:tplc="0409000F">
      <w:start w:val="1"/>
      <w:numFmt w:val="decimal"/>
      <w:lvlText w:val="%1."/>
      <w:lvlJc w:val="left"/>
      <w:pPr>
        <w:ind w:left="840" w:hanging="420"/>
      </w:pPr>
      <w:rPr>
        <w:rFonts w:hint="default"/>
      </w:rPr>
    </w:lvl>
    <w:lvl w:ilvl="1" w:tplc="5C6C2CFC">
      <w:numFmt w:val="bullet"/>
      <w:lvlText w:val="-"/>
      <w:lvlJc w:val="left"/>
      <w:pPr>
        <w:ind w:left="1260" w:hanging="420"/>
      </w:pPr>
      <w:rPr>
        <w:rFonts w:ascii="Times New Roman" w:eastAsia="Times New Roman" w:hAnsi="Times New Roman" w:cs="Times New Roman"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2" w15:restartNumberingAfterBreak="0">
    <w:nsid w:val="6ADF3D46"/>
    <w:multiLevelType w:val="hybridMultilevel"/>
    <w:tmpl w:val="D89EC90C"/>
    <w:lvl w:ilvl="0" w:tplc="04090001">
      <w:start w:val="1"/>
      <w:numFmt w:val="bullet"/>
      <w:lvlText w:val=""/>
      <w:lvlJc w:val="left"/>
      <w:pPr>
        <w:ind w:left="1724" w:hanging="420"/>
      </w:pPr>
      <w:rPr>
        <w:rFonts w:ascii="Wingdings" w:hAnsi="Wingdings" w:hint="default"/>
      </w:rPr>
    </w:lvl>
    <w:lvl w:ilvl="1" w:tplc="04090003" w:tentative="1">
      <w:start w:val="1"/>
      <w:numFmt w:val="bullet"/>
      <w:lvlText w:val=""/>
      <w:lvlJc w:val="left"/>
      <w:pPr>
        <w:ind w:left="2144" w:hanging="420"/>
      </w:pPr>
      <w:rPr>
        <w:rFonts w:ascii="Wingdings" w:hAnsi="Wingdings" w:hint="default"/>
      </w:rPr>
    </w:lvl>
    <w:lvl w:ilvl="2" w:tplc="04090005" w:tentative="1">
      <w:start w:val="1"/>
      <w:numFmt w:val="bullet"/>
      <w:lvlText w:val=""/>
      <w:lvlJc w:val="left"/>
      <w:pPr>
        <w:ind w:left="2564" w:hanging="420"/>
      </w:pPr>
      <w:rPr>
        <w:rFonts w:ascii="Wingdings" w:hAnsi="Wingdings" w:hint="default"/>
      </w:rPr>
    </w:lvl>
    <w:lvl w:ilvl="3" w:tplc="04090001" w:tentative="1">
      <w:start w:val="1"/>
      <w:numFmt w:val="bullet"/>
      <w:lvlText w:val=""/>
      <w:lvlJc w:val="left"/>
      <w:pPr>
        <w:ind w:left="2984" w:hanging="420"/>
      </w:pPr>
      <w:rPr>
        <w:rFonts w:ascii="Wingdings" w:hAnsi="Wingdings" w:hint="default"/>
      </w:rPr>
    </w:lvl>
    <w:lvl w:ilvl="4" w:tplc="04090003" w:tentative="1">
      <w:start w:val="1"/>
      <w:numFmt w:val="bullet"/>
      <w:lvlText w:val=""/>
      <w:lvlJc w:val="left"/>
      <w:pPr>
        <w:ind w:left="3404" w:hanging="420"/>
      </w:pPr>
      <w:rPr>
        <w:rFonts w:ascii="Wingdings" w:hAnsi="Wingdings" w:hint="default"/>
      </w:rPr>
    </w:lvl>
    <w:lvl w:ilvl="5" w:tplc="04090005" w:tentative="1">
      <w:start w:val="1"/>
      <w:numFmt w:val="bullet"/>
      <w:lvlText w:val=""/>
      <w:lvlJc w:val="left"/>
      <w:pPr>
        <w:ind w:left="3824" w:hanging="420"/>
      </w:pPr>
      <w:rPr>
        <w:rFonts w:ascii="Wingdings" w:hAnsi="Wingdings" w:hint="default"/>
      </w:rPr>
    </w:lvl>
    <w:lvl w:ilvl="6" w:tplc="04090001" w:tentative="1">
      <w:start w:val="1"/>
      <w:numFmt w:val="bullet"/>
      <w:lvlText w:val=""/>
      <w:lvlJc w:val="left"/>
      <w:pPr>
        <w:ind w:left="4244" w:hanging="420"/>
      </w:pPr>
      <w:rPr>
        <w:rFonts w:ascii="Wingdings" w:hAnsi="Wingdings" w:hint="default"/>
      </w:rPr>
    </w:lvl>
    <w:lvl w:ilvl="7" w:tplc="04090003" w:tentative="1">
      <w:start w:val="1"/>
      <w:numFmt w:val="bullet"/>
      <w:lvlText w:val=""/>
      <w:lvlJc w:val="left"/>
      <w:pPr>
        <w:ind w:left="4664" w:hanging="420"/>
      </w:pPr>
      <w:rPr>
        <w:rFonts w:ascii="Wingdings" w:hAnsi="Wingdings" w:hint="default"/>
      </w:rPr>
    </w:lvl>
    <w:lvl w:ilvl="8" w:tplc="04090005" w:tentative="1">
      <w:start w:val="1"/>
      <w:numFmt w:val="bullet"/>
      <w:lvlText w:val=""/>
      <w:lvlJc w:val="left"/>
      <w:pPr>
        <w:ind w:left="5084" w:hanging="420"/>
      </w:pPr>
      <w:rPr>
        <w:rFonts w:ascii="Wingdings" w:hAnsi="Wingdings" w:hint="default"/>
      </w:rPr>
    </w:lvl>
  </w:abstractNum>
  <w:abstractNum w:abstractNumId="23"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num w:numId="1" w16cid:durableId="71320004">
    <w:abstractNumId w:val="0"/>
  </w:num>
  <w:num w:numId="2" w16cid:durableId="950403843">
    <w:abstractNumId w:val="8"/>
  </w:num>
  <w:num w:numId="3" w16cid:durableId="1079015364">
    <w:abstractNumId w:val="13"/>
  </w:num>
  <w:num w:numId="4" w16cid:durableId="512382892">
    <w:abstractNumId w:val="19"/>
  </w:num>
  <w:num w:numId="5" w16cid:durableId="1649358100">
    <w:abstractNumId w:val="10"/>
  </w:num>
  <w:num w:numId="6" w16cid:durableId="1809589007">
    <w:abstractNumId w:val="23"/>
  </w:num>
  <w:num w:numId="7" w16cid:durableId="185367065">
    <w:abstractNumId w:val="1"/>
  </w:num>
  <w:num w:numId="8" w16cid:durableId="1530601961">
    <w:abstractNumId w:val="10"/>
    <w:lvlOverride w:ilvl="0">
      <w:startOverride w:val="1"/>
    </w:lvlOverride>
  </w:num>
  <w:num w:numId="9" w16cid:durableId="993994022">
    <w:abstractNumId w:val="12"/>
  </w:num>
  <w:num w:numId="10" w16cid:durableId="348991203">
    <w:abstractNumId w:val="7"/>
  </w:num>
  <w:num w:numId="11" w16cid:durableId="1275862915">
    <w:abstractNumId w:val="10"/>
  </w:num>
  <w:num w:numId="12" w16cid:durableId="1516379075">
    <w:abstractNumId w:val="18"/>
  </w:num>
  <w:num w:numId="13" w16cid:durableId="1020474016">
    <w:abstractNumId w:val="22"/>
  </w:num>
  <w:num w:numId="14" w16cid:durableId="1087726483">
    <w:abstractNumId w:val="9"/>
  </w:num>
  <w:num w:numId="15" w16cid:durableId="1514148847">
    <w:abstractNumId w:val="10"/>
  </w:num>
  <w:num w:numId="16" w16cid:durableId="487864682">
    <w:abstractNumId w:val="10"/>
  </w:num>
  <w:num w:numId="17" w16cid:durableId="1212615735">
    <w:abstractNumId w:val="10"/>
  </w:num>
  <w:num w:numId="18" w16cid:durableId="800075210">
    <w:abstractNumId w:val="10"/>
  </w:num>
  <w:num w:numId="19" w16cid:durableId="620767867">
    <w:abstractNumId w:val="10"/>
  </w:num>
  <w:num w:numId="20" w16cid:durableId="716516663">
    <w:abstractNumId w:val="17"/>
  </w:num>
  <w:num w:numId="21" w16cid:durableId="1324696538">
    <w:abstractNumId w:val="3"/>
  </w:num>
  <w:num w:numId="22" w16cid:durableId="171066490">
    <w:abstractNumId w:val="14"/>
  </w:num>
  <w:num w:numId="23" w16cid:durableId="265164027">
    <w:abstractNumId w:val="6"/>
  </w:num>
  <w:num w:numId="24" w16cid:durableId="1728260542">
    <w:abstractNumId w:val="21"/>
  </w:num>
  <w:num w:numId="25" w16cid:durableId="129858721">
    <w:abstractNumId w:val="11"/>
  </w:num>
  <w:num w:numId="26" w16cid:durableId="1677153504">
    <w:abstractNumId w:val="2"/>
  </w:num>
  <w:num w:numId="27" w16cid:durableId="1840073387">
    <w:abstractNumId w:val="20"/>
  </w:num>
  <w:num w:numId="28" w16cid:durableId="1431467531">
    <w:abstractNumId w:val="15"/>
  </w:num>
  <w:num w:numId="29" w16cid:durableId="768549666">
    <w:abstractNumId w:val="10"/>
    <w:lvlOverride w:ilvl="0">
      <w:startOverride w:val="1"/>
    </w:lvlOverride>
  </w:num>
  <w:num w:numId="30" w16cid:durableId="1337268032">
    <w:abstractNumId w:val="10"/>
    <w:lvlOverride w:ilvl="0">
      <w:startOverride w:val="1"/>
    </w:lvlOverride>
  </w:num>
  <w:num w:numId="31" w16cid:durableId="1340503784">
    <w:abstractNumId w:val="10"/>
  </w:num>
  <w:num w:numId="32" w16cid:durableId="910041011">
    <w:abstractNumId w:val="10"/>
  </w:num>
  <w:num w:numId="33" w16cid:durableId="1729567241">
    <w:abstractNumId w:val="10"/>
  </w:num>
  <w:num w:numId="34" w16cid:durableId="1394542180">
    <w:abstractNumId w:val="10"/>
  </w:num>
  <w:num w:numId="35" w16cid:durableId="1043553469">
    <w:abstractNumId w:val="4"/>
  </w:num>
  <w:num w:numId="36" w16cid:durableId="1872912109">
    <w:abstractNumId w:val="16"/>
  </w:num>
  <w:num w:numId="37" w16cid:durableId="1105882234">
    <w:abstractNumId w:val="5"/>
  </w:num>
  <w:num w:numId="38" w16cid:durableId="338390001">
    <w:abstractNumId w:val="24"/>
  </w:num>
  <w:num w:numId="39" w16cid:durableId="139856184">
    <w:abstractNumId w:val="10"/>
    <w:lvlOverride w:ilvl="0">
      <w:startOverride w:val="1"/>
    </w:lvlOverride>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doNotDisplayPageBoundaries/>
  <w:bordersDoNotSurroundHeader/>
  <w:bordersDoNotSurroundFooter/>
  <w:proofState w:spelling="clean" w:grammar="clean"/>
  <w:defaultTabStop w:val="720"/>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MrA0MDY1MzE3NjMwMLJU0lEKTi0uzszPAykwMqwFAP0ZUlktAAAA"/>
  </w:docVars>
  <w:rsids>
    <w:rsidRoot w:val="005972C9"/>
    <w:rsid w:val="00001142"/>
    <w:rsid w:val="0000154D"/>
    <w:rsid w:val="0000195E"/>
    <w:rsid w:val="00003C5E"/>
    <w:rsid w:val="0000538A"/>
    <w:rsid w:val="00005778"/>
    <w:rsid w:val="0000599D"/>
    <w:rsid w:val="00006618"/>
    <w:rsid w:val="00007103"/>
    <w:rsid w:val="00007489"/>
    <w:rsid w:val="0001064E"/>
    <w:rsid w:val="000109F6"/>
    <w:rsid w:val="00010DBA"/>
    <w:rsid w:val="00011613"/>
    <w:rsid w:val="00011D8E"/>
    <w:rsid w:val="000127AB"/>
    <w:rsid w:val="00013171"/>
    <w:rsid w:val="000146B2"/>
    <w:rsid w:val="00015FA1"/>
    <w:rsid w:val="000168D1"/>
    <w:rsid w:val="00016D0C"/>
    <w:rsid w:val="00016E82"/>
    <w:rsid w:val="000175EE"/>
    <w:rsid w:val="00017663"/>
    <w:rsid w:val="00017D46"/>
    <w:rsid w:val="00020081"/>
    <w:rsid w:val="0002017C"/>
    <w:rsid w:val="000205E2"/>
    <w:rsid w:val="00021E29"/>
    <w:rsid w:val="00022C52"/>
    <w:rsid w:val="00022EDA"/>
    <w:rsid w:val="00023FA7"/>
    <w:rsid w:val="0002409C"/>
    <w:rsid w:val="00024869"/>
    <w:rsid w:val="00025857"/>
    <w:rsid w:val="00026F1A"/>
    <w:rsid w:val="000301E2"/>
    <w:rsid w:val="00030B20"/>
    <w:rsid w:val="00030CA6"/>
    <w:rsid w:val="000310F2"/>
    <w:rsid w:val="00032409"/>
    <w:rsid w:val="0003446C"/>
    <w:rsid w:val="000357C8"/>
    <w:rsid w:val="000357E0"/>
    <w:rsid w:val="000357E4"/>
    <w:rsid w:val="00035E5F"/>
    <w:rsid w:val="000378BB"/>
    <w:rsid w:val="00037F4C"/>
    <w:rsid w:val="000400D6"/>
    <w:rsid w:val="0004025A"/>
    <w:rsid w:val="000403F3"/>
    <w:rsid w:val="00040479"/>
    <w:rsid w:val="00040BB7"/>
    <w:rsid w:val="00041B19"/>
    <w:rsid w:val="00042DE2"/>
    <w:rsid w:val="000430DF"/>
    <w:rsid w:val="00043161"/>
    <w:rsid w:val="00043D64"/>
    <w:rsid w:val="0004462D"/>
    <w:rsid w:val="000450EE"/>
    <w:rsid w:val="000452CA"/>
    <w:rsid w:val="00046DCB"/>
    <w:rsid w:val="00046F4B"/>
    <w:rsid w:val="00047429"/>
    <w:rsid w:val="00050B59"/>
    <w:rsid w:val="00051178"/>
    <w:rsid w:val="000530BE"/>
    <w:rsid w:val="000542B5"/>
    <w:rsid w:val="000543DA"/>
    <w:rsid w:val="0005470F"/>
    <w:rsid w:val="00055EC8"/>
    <w:rsid w:val="00056013"/>
    <w:rsid w:val="0005649F"/>
    <w:rsid w:val="000573D7"/>
    <w:rsid w:val="000577EF"/>
    <w:rsid w:val="00057FE7"/>
    <w:rsid w:val="000605A4"/>
    <w:rsid w:val="00060878"/>
    <w:rsid w:val="0006094E"/>
    <w:rsid w:val="00061823"/>
    <w:rsid w:val="000618EC"/>
    <w:rsid w:val="00062C91"/>
    <w:rsid w:val="00063514"/>
    <w:rsid w:val="00064B9E"/>
    <w:rsid w:val="000650F4"/>
    <w:rsid w:val="00065507"/>
    <w:rsid w:val="00065C01"/>
    <w:rsid w:val="0006689E"/>
    <w:rsid w:val="0006731D"/>
    <w:rsid w:val="00067C53"/>
    <w:rsid w:val="000706D6"/>
    <w:rsid w:val="00070C35"/>
    <w:rsid w:val="000719A3"/>
    <w:rsid w:val="00071F52"/>
    <w:rsid w:val="000721A4"/>
    <w:rsid w:val="000721EA"/>
    <w:rsid w:val="0007247D"/>
    <w:rsid w:val="00072DFA"/>
    <w:rsid w:val="000737DA"/>
    <w:rsid w:val="00074B25"/>
    <w:rsid w:val="00082D19"/>
    <w:rsid w:val="00083A35"/>
    <w:rsid w:val="00083D6E"/>
    <w:rsid w:val="00084150"/>
    <w:rsid w:val="0008534A"/>
    <w:rsid w:val="000855E7"/>
    <w:rsid w:val="00085B7C"/>
    <w:rsid w:val="0008631A"/>
    <w:rsid w:val="00087222"/>
    <w:rsid w:val="00087EFD"/>
    <w:rsid w:val="00090253"/>
    <w:rsid w:val="00090332"/>
    <w:rsid w:val="0009033A"/>
    <w:rsid w:val="00090D75"/>
    <w:rsid w:val="0009161A"/>
    <w:rsid w:val="0009171A"/>
    <w:rsid w:val="0009406E"/>
    <w:rsid w:val="00094A0F"/>
    <w:rsid w:val="00095195"/>
    <w:rsid w:val="000951FA"/>
    <w:rsid w:val="00096AC0"/>
    <w:rsid w:val="0009749B"/>
    <w:rsid w:val="000974E8"/>
    <w:rsid w:val="00097C15"/>
    <w:rsid w:val="000A05AD"/>
    <w:rsid w:val="000A1443"/>
    <w:rsid w:val="000A19A6"/>
    <w:rsid w:val="000A19FA"/>
    <w:rsid w:val="000A1F55"/>
    <w:rsid w:val="000A2014"/>
    <w:rsid w:val="000A2B65"/>
    <w:rsid w:val="000A39C2"/>
    <w:rsid w:val="000A3F84"/>
    <w:rsid w:val="000A3F9E"/>
    <w:rsid w:val="000A4863"/>
    <w:rsid w:val="000A4CF8"/>
    <w:rsid w:val="000A507D"/>
    <w:rsid w:val="000A51A0"/>
    <w:rsid w:val="000A59BB"/>
    <w:rsid w:val="000A5D25"/>
    <w:rsid w:val="000A5DC6"/>
    <w:rsid w:val="000A6324"/>
    <w:rsid w:val="000A63E3"/>
    <w:rsid w:val="000B01C4"/>
    <w:rsid w:val="000B19B6"/>
    <w:rsid w:val="000B1A9C"/>
    <w:rsid w:val="000B2840"/>
    <w:rsid w:val="000B2A08"/>
    <w:rsid w:val="000B2D13"/>
    <w:rsid w:val="000B31E7"/>
    <w:rsid w:val="000B369B"/>
    <w:rsid w:val="000B4755"/>
    <w:rsid w:val="000B518B"/>
    <w:rsid w:val="000B552D"/>
    <w:rsid w:val="000B6256"/>
    <w:rsid w:val="000B7F6D"/>
    <w:rsid w:val="000C2C32"/>
    <w:rsid w:val="000C31AA"/>
    <w:rsid w:val="000C31AF"/>
    <w:rsid w:val="000C3EB5"/>
    <w:rsid w:val="000C536B"/>
    <w:rsid w:val="000C6270"/>
    <w:rsid w:val="000C69C2"/>
    <w:rsid w:val="000C76B1"/>
    <w:rsid w:val="000D02CA"/>
    <w:rsid w:val="000D0A89"/>
    <w:rsid w:val="000D0F8B"/>
    <w:rsid w:val="000D255D"/>
    <w:rsid w:val="000D377B"/>
    <w:rsid w:val="000D3875"/>
    <w:rsid w:val="000D4121"/>
    <w:rsid w:val="000E0240"/>
    <w:rsid w:val="000E060F"/>
    <w:rsid w:val="000E0EFA"/>
    <w:rsid w:val="000E4021"/>
    <w:rsid w:val="000E5F7C"/>
    <w:rsid w:val="000E5F83"/>
    <w:rsid w:val="000E6B9A"/>
    <w:rsid w:val="000E730E"/>
    <w:rsid w:val="000F07C2"/>
    <w:rsid w:val="000F13AF"/>
    <w:rsid w:val="000F154B"/>
    <w:rsid w:val="000F1B73"/>
    <w:rsid w:val="000F1D9C"/>
    <w:rsid w:val="000F29AF"/>
    <w:rsid w:val="000F2E6B"/>
    <w:rsid w:val="000F32BF"/>
    <w:rsid w:val="000F3BE9"/>
    <w:rsid w:val="000F4FA5"/>
    <w:rsid w:val="000F5A31"/>
    <w:rsid w:val="000F6EDA"/>
    <w:rsid w:val="00100EFD"/>
    <w:rsid w:val="0010152A"/>
    <w:rsid w:val="001023CF"/>
    <w:rsid w:val="00106222"/>
    <w:rsid w:val="00106B55"/>
    <w:rsid w:val="00106F86"/>
    <w:rsid w:val="00107C20"/>
    <w:rsid w:val="00107C2C"/>
    <w:rsid w:val="00110486"/>
    <w:rsid w:val="00110E11"/>
    <w:rsid w:val="00111536"/>
    <w:rsid w:val="00112AE7"/>
    <w:rsid w:val="00112C2B"/>
    <w:rsid w:val="00113AFF"/>
    <w:rsid w:val="00113BBB"/>
    <w:rsid w:val="00113C7D"/>
    <w:rsid w:val="00115879"/>
    <w:rsid w:val="001166E3"/>
    <w:rsid w:val="00116AC8"/>
    <w:rsid w:val="00117DA8"/>
    <w:rsid w:val="001225DF"/>
    <w:rsid w:val="00122C04"/>
    <w:rsid w:val="00123391"/>
    <w:rsid w:val="00123DB9"/>
    <w:rsid w:val="001256B3"/>
    <w:rsid w:val="00126068"/>
    <w:rsid w:val="00126A26"/>
    <w:rsid w:val="001301A3"/>
    <w:rsid w:val="00131E35"/>
    <w:rsid w:val="00131F2F"/>
    <w:rsid w:val="0013227D"/>
    <w:rsid w:val="00133832"/>
    <w:rsid w:val="00133914"/>
    <w:rsid w:val="00133B6E"/>
    <w:rsid w:val="001348C0"/>
    <w:rsid w:val="00134BC2"/>
    <w:rsid w:val="00134D64"/>
    <w:rsid w:val="001353CB"/>
    <w:rsid w:val="0013619F"/>
    <w:rsid w:val="00136685"/>
    <w:rsid w:val="001372E2"/>
    <w:rsid w:val="001401E4"/>
    <w:rsid w:val="0014028B"/>
    <w:rsid w:val="0014029F"/>
    <w:rsid w:val="00141EC8"/>
    <w:rsid w:val="001437A6"/>
    <w:rsid w:val="00143E3A"/>
    <w:rsid w:val="0014495C"/>
    <w:rsid w:val="00145771"/>
    <w:rsid w:val="00145AD3"/>
    <w:rsid w:val="00146499"/>
    <w:rsid w:val="001464F2"/>
    <w:rsid w:val="00147313"/>
    <w:rsid w:val="00150067"/>
    <w:rsid w:val="001531E3"/>
    <w:rsid w:val="001549C9"/>
    <w:rsid w:val="0015605F"/>
    <w:rsid w:val="00156FB7"/>
    <w:rsid w:val="00157325"/>
    <w:rsid w:val="00157D14"/>
    <w:rsid w:val="00157E5E"/>
    <w:rsid w:val="00160369"/>
    <w:rsid w:val="001604F4"/>
    <w:rsid w:val="00160F3B"/>
    <w:rsid w:val="001613A2"/>
    <w:rsid w:val="0016168A"/>
    <w:rsid w:val="00163113"/>
    <w:rsid w:val="00163473"/>
    <w:rsid w:val="00164152"/>
    <w:rsid w:val="00165AEF"/>
    <w:rsid w:val="00167819"/>
    <w:rsid w:val="00167E8E"/>
    <w:rsid w:val="001707E7"/>
    <w:rsid w:val="00172024"/>
    <w:rsid w:val="001720CC"/>
    <w:rsid w:val="001726E3"/>
    <w:rsid w:val="00172A2F"/>
    <w:rsid w:val="001734C2"/>
    <w:rsid w:val="00173D9F"/>
    <w:rsid w:val="00174570"/>
    <w:rsid w:val="00176818"/>
    <w:rsid w:val="00177C2E"/>
    <w:rsid w:val="001802BD"/>
    <w:rsid w:val="001802F6"/>
    <w:rsid w:val="00181CAD"/>
    <w:rsid w:val="00182702"/>
    <w:rsid w:val="00182982"/>
    <w:rsid w:val="00182C88"/>
    <w:rsid w:val="0018652C"/>
    <w:rsid w:val="00187B7F"/>
    <w:rsid w:val="00187BB2"/>
    <w:rsid w:val="00187EF2"/>
    <w:rsid w:val="00190939"/>
    <w:rsid w:val="00191568"/>
    <w:rsid w:val="001921A9"/>
    <w:rsid w:val="00192515"/>
    <w:rsid w:val="001930AD"/>
    <w:rsid w:val="0019353B"/>
    <w:rsid w:val="00193A5E"/>
    <w:rsid w:val="00193D59"/>
    <w:rsid w:val="00193F8C"/>
    <w:rsid w:val="00195712"/>
    <w:rsid w:val="00196610"/>
    <w:rsid w:val="00196ADD"/>
    <w:rsid w:val="00196D57"/>
    <w:rsid w:val="001A02F5"/>
    <w:rsid w:val="001A19EF"/>
    <w:rsid w:val="001A278C"/>
    <w:rsid w:val="001A3E5A"/>
    <w:rsid w:val="001A3FC9"/>
    <w:rsid w:val="001A4C36"/>
    <w:rsid w:val="001A5CEC"/>
    <w:rsid w:val="001A7A49"/>
    <w:rsid w:val="001A7AE6"/>
    <w:rsid w:val="001A7C11"/>
    <w:rsid w:val="001B00BB"/>
    <w:rsid w:val="001B10E0"/>
    <w:rsid w:val="001B2673"/>
    <w:rsid w:val="001B3983"/>
    <w:rsid w:val="001B3D2B"/>
    <w:rsid w:val="001B435D"/>
    <w:rsid w:val="001B4810"/>
    <w:rsid w:val="001B567A"/>
    <w:rsid w:val="001B6797"/>
    <w:rsid w:val="001B690C"/>
    <w:rsid w:val="001B709A"/>
    <w:rsid w:val="001C0BC5"/>
    <w:rsid w:val="001C1A08"/>
    <w:rsid w:val="001C2C4A"/>
    <w:rsid w:val="001C3440"/>
    <w:rsid w:val="001C4758"/>
    <w:rsid w:val="001C512F"/>
    <w:rsid w:val="001C53A2"/>
    <w:rsid w:val="001C5A39"/>
    <w:rsid w:val="001D028F"/>
    <w:rsid w:val="001D0469"/>
    <w:rsid w:val="001D1FDF"/>
    <w:rsid w:val="001D3984"/>
    <w:rsid w:val="001D456A"/>
    <w:rsid w:val="001D4B14"/>
    <w:rsid w:val="001D60CB"/>
    <w:rsid w:val="001D7EF6"/>
    <w:rsid w:val="001E03B6"/>
    <w:rsid w:val="001E0E46"/>
    <w:rsid w:val="001E3CD0"/>
    <w:rsid w:val="001E577B"/>
    <w:rsid w:val="001E63E2"/>
    <w:rsid w:val="001E6899"/>
    <w:rsid w:val="001E70BA"/>
    <w:rsid w:val="001F0623"/>
    <w:rsid w:val="001F1801"/>
    <w:rsid w:val="001F4989"/>
    <w:rsid w:val="001F4B67"/>
    <w:rsid w:val="001F6D01"/>
    <w:rsid w:val="001F72E5"/>
    <w:rsid w:val="001F7F7D"/>
    <w:rsid w:val="00200162"/>
    <w:rsid w:val="00200566"/>
    <w:rsid w:val="00200647"/>
    <w:rsid w:val="0020206F"/>
    <w:rsid w:val="00203BD3"/>
    <w:rsid w:val="0020436B"/>
    <w:rsid w:val="002044B4"/>
    <w:rsid w:val="002046CF"/>
    <w:rsid w:val="002047F0"/>
    <w:rsid w:val="00204F4C"/>
    <w:rsid w:val="002053AA"/>
    <w:rsid w:val="0020592F"/>
    <w:rsid w:val="002069AC"/>
    <w:rsid w:val="00206B02"/>
    <w:rsid w:val="00207A9C"/>
    <w:rsid w:val="00210FF3"/>
    <w:rsid w:val="002113EE"/>
    <w:rsid w:val="00212409"/>
    <w:rsid w:val="00212AB1"/>
    <w:rsid w:val="00212B49"/>
    <w:rsid w:val="00213255"/>
    <w:rsid w:val="00213DB8"/>
    <w:rsid w:val="00214313"/>
    <w:rsid w:val="00214B5F"/>
    <w:rsid w:val="002154B4"/>
    <w:rsid w:val="00215B66"/>
    <w:rsid w:val="00215D2B"/>
    <w:rsid w:val="00215F27"/>
    <w:rsid w:val="0021635C"/>
    <w:rsid w:val="00216884"/>
    <w:rsid w:val="00216BDD"/>
    <w:rsid w:val="002170EC"/>
    <w:rsid w:val="00220E39"/>
    <w:rsid w:val="002217EF"/>
    <w:rsid w:val="00222E70"/>
    <w:rsid w:val="00223BAA"/>
    <w:rsid w:val="00223FE7"/>
    <w:rsid w:val="002242CF"/>
    <w:rsid w:val="00225159"/>
    <w:rsid w:val="002252EE"/>
    <w:rsid w:val="00225375"/>
    <w:rsid w:val="00225FAC"/>
    <w:rsid w:val="002279CF"/>
    <w:rsid w:val="00230BBD"/>
    <w:rsid w:val="002324FC"/>
    <w:rsid w:val="00233201"/>
    <w:rsid w:val="0023402F"/>
    <w:rsid w:val="00234783"/>
    <w:rsid w:val="0023628B"/>
    <w:rsid w:val="0023670B"/>
    <w:rsid w:val="00236B20"/>
    <w:rsid w:val="00236E3C"/>
    <w:rsid w:val="00241E49"/>
    <w:rsid w:val="00242FB1"/>
    <w:rsid w:val="00243057"/>
    <w:rsid w:val="00244F6C"/>
    <w:rsid w:val="00244FC0"/>
    <w:rsid w:val="002453D1"/>
    <w:rsid w:val="0024563C"/>
    <w:rsid w:val="00250D07"/>
    <w:rsid w:val="002514AD"/>
    <w:rsid w:val="00251C94"/>
    <w:rsid w:val="002524C4"/>
    <w:rsid w:val="00252A42"/>
    <w:rsid w:val="002532D4"/>
    <w:rsid w:val="00253BC6"/>
    <w:rsid w:val="00254BD0"/>
    <w:rsid w:val="002561C0"/>
    <w:rsid w:val="0025708F"/>
    <w:rsid w:val="00257226"/>
    <w:rsid w:val="00257FDA"/>
    <w:rsid w:val="002601F6"/>
    <w:rsid w:val="00260AAB"/>
    <w:rsid w:val="00262968"/>
    <w:rsid w:val="00262AE8"/>
    <w:rsid w:val="002658CE"/>
    <w:rsid w:val="002660D8"/>
    <w:rsid w:val="002671CC"/>
    <w:rsid w:val="00267985"/>
    <w:rsid w:val="002701F9"/>
    <w:rsid w:val="00270318"/>
    <w:rsid w:val="00270584"/>
    <w:rsid w:val="00270A0F"/>
    <w:rsid w:val="00270BDE"/>
    <w:rsid w:val="00272453"/>
    <w:rsid w:val="00272DEF"/>
    <w:rsid w:val="002732C9"/>
    <w:rsid w:val="00274D99"/>
    <w:rsid w:val="00275A6F"/>
    <w:rsid w:val="002763FD"/>
    <w:rsid w:val="00277008"/>
    <w:rsid w:val="00277887"/>
    <w:rsid w:val="00280467"/>
    <w:rsid w:val="00280D93"/>
    <w:rsid w:val="00281123"/>
    <w:rsid w:val="00281372"/>
    <w:rsid w:val="00281D72"/>
    <w:rsid w:val="00282A01"/>
    <w:rsid w:val="00282B68"/>
    <w:rsid w:val="00283665"/>
    <w:rsid w:val="002839F3"/>
    <w:rsid w:val="00285CD8"/>
    <w:rsid w:val="00285D0B"/>
    <w:rsid w:val="002864B0"/>
    <w:rsid w:val="002865EC"/>
    <w:rsid w:val="00287ABA"/>
    <w:rsid w:val="00287E1C"/>
    <w:rsid w:val="00287E24"/>
    <w:rsid w:val="00287F6C"/>
    <w:rsid w:val="00291A6B"/>
    <w:rsid w:val="00291F4B"/>
    <w:rsid w:val="00291FC6"/>
    <w:rsid w:val="00292992"/>
    <w:rsid w:val="0029299B"/>
    <w:rsid w:val="002930AC"/>
    <w:rsid w:val="002933AD"/>
    <w:rsid w:val="00293946"/>
    <w:rsid w:val="0029439D"/>
    <w:rsid w:val="002951EF"/>
    <w:rsid w:val="0029679D"/>
    <w:rsid w:val="002968BA"/>
    <w:rsid w:val="00296AE9"/>
    <w:rsid w:val="00297876"/>
    <w:rsid w:val="00297B3D"/>
    <w:rsid w:val="002A14D7"/>
    <w:rsid w:val="002A1668"/>
    <w:rsid w:val="002A1B34"/>
    <w:rsid w:val="002A3392"/>
    <w:rsid w:val="002A4230"/>
    <w:rsid w:val="002A5046"/>
    <w:rsid w:val="002A5601"/>
    <w:rsid w:val="002A6A79"/>
    <w:rsid w:val="002A6B13"/>
    <w:rsid w:val="002A6D6B"/>
    <w:rsid w:val="002A7101"/>
    <w:rsid w:val="002A7A56"/>
    <w:rsid w:val="002B0249"/>
    <w:rsid w:val="002B105A"/>
    <w:rsid w:val="002B2AC8"/>
    <w:rsid w:val="002B50F7"/>
    <w:rsid w:val="002B5267"/>
    <w:rsid w:val="002B585D"/>
    <w:rsid w:val="002B5D4A"/>
    <w:rsid w:val="002B5F24"/>
    <w:rsid w:val="002B733F"/>
    <w:rsid w:val="002B7E17"/>
    <w:rsid w:val="002B7E7C"/>
    <w:rsid w:val="002C0921"/>
    <w:rsid w:val="002C10C7"/>
    <w:rsid w:val="002C1827"/>
    <w:rsid w:val="002C1C75"/>
    <w:rsid w:val="002C27D0"/>
    <w:rsid w:val="002C3277"/>
    <w:rsid w:val="002C519B"/>
    <w:rsid w:val="002C678E"/>
    <w:rsid w:val="002C7C2F"/>
    <w:rsid w:val="002C7E97"/>
    <w:rsid w:val="002D00BB"/>
    <w:rsid w:val="002D03CF"/>
    <w:rsid w:val="002D07B7"/>
    <w:rsid w:val="002D0E74"/>
    <w:rsid w:val="002D1246"/>
    <w:rsid w:val="002D14EE"/>
    <w:rsid w:val="002D193C"/>
    <w:rsid w:val="002D1F88"/>
    <w:rsid w:val="002D24BB"/>
    <w:rsid w:val="002D29ED"/>
    <w:rsid w:val="002D4091"/>
    <w:rsid w:val="002D4C1C"/>
    <w:rsid w:val="002D50F3"/>
    <w:rsid w:val="002D525C"/>
    <w:rsid w:val="002D5880"/>
    <w:rsid w:val="002D69E0"/>
    <w:rsid w:val="002D6CCF"/>
    <w:rsid w:val="002D7E14"/>
    <w:rsid w:val="002E031B"/>
    <w:rsid w:val="002E0697"/>
    <w:rsid w:val="002E0A80"/>
    <w:rsid w:val="002E2379"/>
    <w:rsid w:val="002E3BE5"/>
    <w:rsid w:val="002E3FA2"/>
    <w:rsid w:val="002E568F"/>
    <w:rsid w:val="002E5C17"/>
    <w:rsid w:val="002E6D83"/>
    <w:rsid w:val="002E6F72"/>
    <w:rsid w:val="002E734A"/>
    <w:rsid w:val="002E74E6"/>
    <w:rsid w:val="002F0759"/>
    <w:rsid w:val="002F0AD4"/>
    <w:rsid w:val="002F10A9"/>
    <w:rsid w:val="002F1807"/>
    <w:rsid w:val="002F2734"/>
    <w:rsid w:val="002F33E2"/>
    <w:rsid w:val="002F3A51"/>
    <w:rsid w:val="002F3E9D"/>
    <w:rsid w:val="002F452B"/>
    <w:rsid w:val="002F4B88"/>
    <w:rsid w:val="002F52B7"/>
    <w:rsid w:val="002F5DE4"/>
    <w:rsid w:val="00300394"/>
    <w:rsid w:val="003006BC"/>
    <w:rsid w:val="00301870"/>
    <w:rsid w:val="00302DFE"/>
    <w:rsid w:val="00303712"/>
    <w:rsid w:val="003044ED"/>
    <w:rsid w:val="00306C91"/>
    <w:rsid w:val="00306CA2"/>
    <w:rsid w:val="00307457"/>
    <w:rsid w:val="0031025E"/>
    <w:rsid w:val="003105B1"/>
    <w:rsid w:val="00311DF2"/>
    <w:rsid w:val="003120CC"/>
    <w:rsid w:val="0031231B"/>
    <w:rsid w:val="00312FDB"/>
    <w:rsid w:val="0031325A"/>
    <w:rsid w:val="0031349A"/>
    <w:rsid w:val="00314379"/>
    <w:rsid w:val="00315747"/>
    <w:rsid w:val="003161A2"/>
    <w:rsid w:val="00317332"/>
    <w:rsid w:val="003201E9"/>
    <w:rsid w:val="00320966"/>
    <w:rsid w:val="00320C02"/>
    <w:rsid w:val="00326A27"/>
    <w:rsid w:val="0032770E"/>
    <w:rsid w:val="003277EF"/>
    <w:rsid w:val="003302B8"/>
    <w:rsid w:val="00330A39"/>
    <w:rsid w:val="00331DCF"/>
    <w:rsid w:val="0033287B"/>
    <w:rsid w:val="003330FD"/>
    <w:rsid w:val="00334C5D"/>
    <w:rsid w:val="0033599A"/>
    <w:rsid w:val="0033667C"/>
    <w:rsid w:val="00336822"/>
    <w:rsid w:val="0033720B"/>
    <w:rsid w:val="003372BD"/>
    <w:rsid w:val="003374C8"/>
    <w:rsid w:val="00337B49"/>
    <w:rsid w:val="00340F9A"/>
    <w:rsid w:val="00342156"/>
    <w:rsid w:val="00343A9C"/>
    <w:rsid w:val="00343AB0"/>
    <w:rsid w:val="00344440"/>
    <w:rsid w:val="0034475B"/>
    <w:rsid w:val="003447FF"/>
    <w:rsid w:val="0034522C"/>
    <w:rsid w:val="003457BE"/>
    <w:rsid w:val="00345C75"/>
    <w:rsid w:val="0034637B"/>
    <w:rsid w:val="0034774A"/>
    <w:rsid w:val="00352441"/>
    <w:rsid w:val="003528EA"/>
    <w:rsid w:val="00353850"/>
    <w:rsid w:val="00353A52"/>
    <w:rsid w:val="0035430A"/>
    <w:rsid w:val="00354636"/>
    <w:rsid w:val="00354D4B"/>
    <w:rsid w:val="00354D65"/>
    <w:rsid w:val="00354E0E"/>
    <w:rsid w:val="003558B7"/>
    <w:rsid w:val="00356815"/>
    <w:rsid w:val="003568F9"/>
    <w:rsid w:val="00356C86"/>
    <w:rsid w:val="003578A3"/>
    <w:rsid w:val="00357DD1"/>
    <w:rsid w:val="0036113F"/>
    <w:rsid w:val="003612A5"/>
    <w:rsid w:val="003633D5"/>
    <w:rsid w:val="00363D4B"/>
    <w:rsid w:val="0036647F"/>
    <w:rsid w:val="00366647"/>
    <w:rsid w:val="00367F0B"/>
    <w:rsid w:val="003705F1"/>
    <w:rsid w:val="00370DF9"/>
    <w:rsid w:val="00370EF5"/>
    <w:rsid w:val="00370F20"/>
    <w:rsid w:val="0037131C"/>
    <w:rsid w:val="00372549"/>
    <w:rsid w:val="00373A35"/>
    <w:rsid w:val="00374370"/>
    <w:rsid w:val="00375141"/>
    <w:rsid w:val="003757A8"/>
    <w:rsid w:val="003771F1"/>
    <w:rsid w:val="003773BD"/>
    <w:rsid w:val="00380070"/>
    <w:rsid w:val="00384076"/>
    <w:rsid w:val="0038432E"/>
    <w:rsid w:val="00385088"/>
    <w:rsid w:val="00385453"/>
    <w:rsid w:val="0038616C"/>
    <w:rsid w:val="0038632F"/>
    <w:rsid w:val="00386A10"/>
    <w:rsid w:val="00386C76"/>
    <w:rsid w:val="003870A1"/>
    <w:rsid w:val="00387168"/>
    <w:rsid w:val="00387B3E"/>
    <w:rsid w:val="00390493"/>
    <w:rsid w:val="00393636"/>
    <w:rsid w:val="00394BB0"/>
    <w:rsid w:val="00397A6F"/>
    <w:rsid w:val="003A053E"/>
    <w:rsid w:val="003A0938"/>
    <w:rsid w:val="003A0F22"/>
    <w:rsid w:val="003A1313"/>
    <w:rsid w:val="003A233C"/>
    <w:rsid w:val="003A2DC5"/>
    <w:rsid w:val="003A4C96"/>
    <w:rsid w:val="003A7730"/>
    <w:rsid w:val="003A7EBC"/>
    <w:rsid w:val="003B010F"/>
    <w:rsid w:val="003B0A2A"/>
    <w:rsid w:val="003B1712"/>
    <w:rsid w:val="003B1C5C"/>
    <w:rsid w:val="003B2EC5"/>
    <w:rsid w:val="003B38F0"/>
    <w:rsid w:val="003B5085"/>
    <w:rsid w:val="003B5A2A"/>
    <w:rsid w:val="003B5C88"/>
    <w:rsid w:val="003B795D"/>
    <w:rsid w:val="003C05FB"/>
    <w:rsid w:val="003C14C5"/>
    <w:rsid w:val="003C2008"/>
    <w:rsid w:val="003C2A92"/>
    <w:rsid w:val="003C30AB"/>
    <w:rsid w:val="003C34B4"/>
    <w:rsid w:val="003C3794"/>
    <w:rsid w:val="003C3E3A"/>
    <w:rsid w:val="003C6146"/>
    <w:rsid w:val="003C67EA"/>
    <w:rsid w:val="003C6A29"/>
    <w:rsid w:val="003C6D45"/>
    <w:rsid w:val="003C7E12"/>
    <w:rsid w:val="003D0310"/>
    <w:rsid w:val="003D22C8"/>
    <w:rsid w:val="003D3316"/>
    <w:rsid w:val="003D3A77"/>
    <w:rsid w:val="003D4037"/>
    <w:rsid w:val="003D4457"/>
    <w:rsid w:val="003D4F92"/>
    <w:rsid w:val="003D4FC3"/>
    <w:rsid w:val="003D6521"/>
    <w:rsid w:val="003D6F03"/>
    <w:rsid w:val="003D7582"/>
    <w:rsid w:val="003D7956"/>
    <w:rsid w:val="003D7E83"/>
    <w:rsid w:val="003E023E"/>
    <w:rsid w:val="003E0462"/>
    <w:rsid w:val="003E0E64"/>
    <w:rsid w:val="003E14EE"/>
    <w:rsid w:val="003E2E18"/>
    <w:rsid w:val="003E47BF"/>
    <w:rsid w:val="003E52BE"/>
    <w:rsid w:val="003E56C8"/>
    <w:rsid w:val="003E5DA8"/>
    <w:rsid w:val="003E639D"/>
    <w:rsid w:val="003E686D"/>
    <w:rsid w:val="003E6EA8"/>
    <w:rsid w:val="003F1366"/>
    <w:rsid w:val="003F15D2"/>
    <w:rsid w:val="003F2353"/>
    <w:rsid w:val="003F2ED1"/>
    <w:rsid w:val="003F3EC6"/>
    <w:rsid w:val="003F4107"/>
    <w:rsid w:val="003F6972"/>
    <w:rsid w:val="003F6A21"/>
    <w:rsid w:val="003F7339"/>
    <w:rsid w:val="0040089D"/>
    <w:rsid w:val="00400E57"/>
    <w:rsid w:val="0040134F"/>
    <w:rsid w:val="00401958"/>
    <w:rsid w:val="00403E39"/>
    <w:rsid w:val="00404D7B"/>
    <w:rsid w:val="004058E4"/>
    <w:rsid w:val="00406235"/>
    <w:rsid w:val="00411EED"/>
    <w:rsid w:val="00412196"/>
    <w:rsid w:val="00412803"/>
    <w:rsid w:val="00412F7E"/>
    <w:rsid w:val="004141F9"/>
    <w:rsid w:val="00414ACC"/>
    <w:rsid w:val="00415A4F"/>
    <w:rsid w:val="00415ACA"/>
    <w:rsid w:val="0041601B"/>
    <w:rsid w:val="004161CA"/>
    <w:rsid w:val="00416C02"/>
    <w:rsid w:val="00416DAE"/>
    <w:rsid w:val="0041775A"/>
    <w:rsid w:val="00417C81"/>
    <w:rsid w:val="00417D8F"/>
    <w:rsid w:val="00420049"/>
    <w:rsid w:val="004201E6"/>
    <w:rsid w:val="00421F40"/>
    <w:rsid w:val="00422F8D"/>
    <w:rsid w:val="0042306F"/>
    <w:rsid w:val="00423F8B"/>
    <w:rsid w:val="00424A32"/>
    <w:rsid w:val="00425B40"/>
    <w:rsid w:val="00425B61"/>
    <w:rsid w:val="004260A5"/>
    <w:rsid w:val="004264BF"/>
    <w:rsid w:val="0042736F"/>
    <w:rsid w:val="004277B9"/>
    <w:rsid w:val="00431286"/>
    <w:rsid w:val="0043208E"/>
    <w:rsid w:val="004320F0"/>
    <w:rsid w:val="004326F8"/>
    <w:rsid w:val="004328C4"/>
    <w:rsid w:val="004329DA"/>
    <w:rsid w:val="00433513"/>
    <w:rsid w:val="004345E3"/>
    <w:rsid w:val="00434D56"/>
    <w:rsid w:val="00440D5C"/>
    <w:rsid w:val="004410C7"/>
    <w:rsid w:val="00441648"/>
    <w:rsid w:val="00441C0F"/>
    <w:rsid w:val="00442820"/>
    <w:rsid w:val="004429D1"/>
    <w:rsid w:val="004435D1"/>
    <w:rsid w:val="00443DDA"/>
    <w:rsid w:val="00445309"/>
    <w:rsid w:val="004453E4"/>
    <w:rsid w:val="00447078"/>
    <w:rsid w:val="004479F1"/>
    <w:rsid w:val="004500DD"/>
    <w:rsid w:val="00450402"/>
    <w:rsid w:val="00450AE7"/>
    <w:rsid w:val="00451117"/>
    <w:rsid w:val="00451F5B"/>
    <w:rsid w:val="0045241B"/>
    <w:rsid w:val="00453401"/>
    <w:rsid w:val="00453D59"/>
    <w:rsid w:val="00454115"/>
    <w:rsid w:val="00457344"/>
    <w:rsid w:val="004573A8"/>
    <w:rsid w:val="00457A3F"/>
    <w:rsid w:val="00457ED4"/>
    <w:rsid w:val="00460337"/>
    <w:rsid w:val="004605FF"/>
    <w:rsid w:val="0046215B"/>
    <w:rsid w:val="0046290C"/>
    <w:rsid w:val="00462929"/>
    <w:rsid w:val="004631AD"/>
    <w:rsid w:val="00463525"/>
    <w:rsid w:val="00463743"/>
    <w:rsid w:val="00463E6D"/>
    <w:rsid w:val="00463FF3"/>
    <w:rsid w:val="004642AB"/>
    <w:rsid w:val="00464A67"/>
    <w:rsid w:val="004650F4"/>
    <w:rsid w:val="004659A3"/>
    <w:rsid w:val="00466022"/>
    <w:rsid w:val="00470BE3"/>
    <w:rsid w:val="00471305"/>
    <w:rsid w:val="0047149D"/>
    <w:rsid w:val="00471C95"/>
    <w:rsid w:val="00471F6A"/>
    <w:rsid w:val="004726C3"/>
    <w:rsid w:val="00472C2A"/>
    <w:rsid w:val="00472E39"/>
    <w:rsid w:val="00473451"/>
    <w:rsid w:val="00473B6C"/>
    <w:rsid w:val="00475759"/>
    <w:rsid w:val="00475B3D"/>
    <w:rsid w:val="00475EB0"/>
    <w:rsid w:val="00475F03"/>
    <w:rsid w:val="00476D11"/>
    <w:rsid w:val="0047718B"/>
    <w:rsid w:val="00477741"/>
    <w:rsid w:val="00477762"/>
    <w:rsid w:val="004809A8"/>
    <w:rsid w:val="00481982"/>
    <w:rsid w:val="004819A4"/>
    <w:rsid w:val="00481F38"/>
    <w:rsid w:val="00482085"/>
    <w:rsid w:val="0048246A"/>
    <w:rsid w:val="00482E91"/>
    <w:rsid w:val="00483380"/>
    <w:rsid w:val="00483814"/>
    <w:rsid w:val="004841D3"/>
    <w:rsid w:val="00484911"/>
    <w:rsid w:val="00485960"/>
    <w:rsid w:val="00486031"/>
    <w:rsid w:val="0048712D"/>
    <w:rsid w:val="00487D73"/>
    <w:rsid w:val="00490110"/>
    <w:rsid w:val="0049017A"/>
    <w:rsid w:val="00490D38"/>
    <w:rsid w:val="004924D3"/>
    <w:rsid w:val="00494377"/>
    <w:rsid w:val="004964D3"/>
    <w:rsid w:val="00496C62"/>
    <w:rsid w:val="00497043"/>
    <w:rsid w:val="004979EE"/>
    <w:rsid w:val="00497A6C"/>
    <w:rsid w:val="00497E07"/>
    <w:rsid w:val="004A1C8F"/>
    <w:rsid w:val="004A1CE1"/>
    <w:rsid w:val="004A2926"/>
    <w:rsid w:val="004A2C7E"/>
    <w:rsid w:val="004A3327"/>
    <w:rsid w:val="004A459D"/>
    <w:rsid w:val="004A5CA8"/>
    <w:rsid w:val="004A613E"/>
    <w:rsid w:val="004B1A61"/>
    <w:rsid w:val="004B2D9F"/>
    <w:rsid w:val="004B2EB1"/>
    <w:rsid w:val="004B3096"/>
    <w:rsid w:val="004B3BFB"/>
    <w:rsid w:val="004B41F1"/>
    <w:rsid w:val="004B62C0"/>
    <w:rsid w:val="004B6A93"/>
    <w:rsid w:val="004C033D"/>
    <w:rsid w:val="004C0CD0"/>
    <w:rsid w:val="004C167A"/>
    <w:rsid w:val="004C208C"/>
    <w:rsid w:val="004C2174"/>
    <w:rsid w:val="004C276C"/>
    <w:rsid w:val="004C294C"/>
    <w:rsid w:val="004C3162"/>
    <w:rsid w:val="004C31C4"/>
    <w:rsid w:val="004C35E1"/>
    <w:rsid w:val="004C3DE0"/>
    <w:rsid w:val="004C4A62"/>
    <w:rsid w:val="004C706E"/>
    <w:rsid w:val="004D0006"/>
    <w:rsid w:val="004D024C"/>
    <w:rsid w:val="004D0762"/>
    <w:rsid w:val="004D0F54"/>
    <w:rsid w:val="004D2B71"/>
    <w:rsid w:val="004D4B15"/>
    <w:rsid w:val="004D63C1"/>
    <w:rsid w:val="004D681F"/>
    <w:rsid w:val="004D6BE8"/>
    <w:rsid w:val="004D7186"/>
    <w:rsid w:val="004D7DC0"/>
    <w:rsid w:val="004E228B"/>
    <w:rsid w:val="004E325F"/>
    <w:rsid w:val="004E3B9E"/>
    <w:rsid w:val="004E5516"/>
    <w:rsid w:val="004E6729"/>
    <w:rsid w:val="004E6D50"/>
    <w:rsid w:val="004E75A4"/>
    <w:rsid w:val="004F13BA"/>
    <w:rsid w:val="004F3223"/>
    <w:rsid w:val="004F4578"/>
    <w:rsid w:val="004F4A69"/>
    <w:rsid w:val="004F55D4"/>
    <w:rsid w:val="004F6788"/>
    <w:rsid w:val="004F6E49"/>
    <w:rsid w:val="00501144"/>
    <w:rsid w:val="005013A9"/>
    <w:rsid w:val="005030EE"/>
    <w:rsid w:val="005033DC"/>
    <w:rsid w:val="005034F3"/>
    <w:rsid w:val="005036A6"/>
    <w:rsid w:val="00505419"/>
    <w:rsid w:val="0050650A"/>
    <w:rsid w:val="0051164D"/>
    <w:rsid w:val="00512089"/>
    <w:rsid w:val="00512579"/>
    <w:rsid w:val="005139A3"/>
    <w:rsid w:val="00515CA2"/>
    <w:rsid w:val="00515E64"/>
    <w:rsid w:val="00516176"/>
    <w:rsid w:val="00516201"/>
    <w:rsid w:val="005174C2"/>
    <w:rsid w:val="00517838"/>
    <w:rsid w:val="00520B9D"/>
    <w:rsid w:val="0052120E"/>
    <w:rsid w:val="00521779"/>
    <w:rsid w:val="0052231B"/>
    <w:rsid w:val="00522BD3"/>
    <w:rsid w:val="0052306C"/>
    <w:rsid w:val="00523A93"/>
    <w:rsid w:val="00524293"/>
    <w:rsid w:val="00524EFD"/>
    <w:rsid w:val="00526989"/>
    <w:rsid w:val="0052736B"/>
    <w:rsid w:val="0052746E"/>
    <w:rsid w:val="005278F4"/>
    <w:rsid w:val="0053335D"/>
    <w:rsid w:val="0053466D"/>
    <w:rsid w:val="00536C81"/>
    <w:rsid w:val="0053702B"/>
    <w:rsid w:val="00537285"/>
    <w:rsid w:val="00537861"/>
    <w:rsid w:val="00540C07"/>
    <w:rsid w:val="00541082"/>
    <w:rsid w:val="005412AF"/>
    <w:rsid w:val="0054516B"/>
    <w:rsid w:val="005452FD"/>
    <w:rsid w:val="00545A0E"/>
    <w:rsid w:val="0054614B"/>
    <w:rsid w:val="00547364"/>
    <w:rsid w:val="00547852"/>
    <w:rsid w:val="00550A63"/>
    <w:rsid w:val="00551FF1"/>
    <w:rsid w:val="005524E4"/>
    <w:rsid w:val="0055280C"/>
    <w:rsid w:val="005530B4"/>
    <w:rsid w:val="00553A0D"/>
    <w:rsid w:val="00553BDB"/>
    <w:rsid w:val="005543A0"/>
    <w:rsid w:val="005565EB"/>
    <w:rsid w:val="005569D6"/>
    <w:rsid w:val="0055743C"/>
    <w:rsid w:val="00560106"/>
    <w:rsid w:val="00560A41"/>
    <w:rsid w:val="0056140B"/>
    <w:rsid w:val="00562029"/>
    <w:rsid w:val="00562D46"/>
    <w:rsid w:val="00562ED4"/>
    <w:rsid w:val="005630D0"/>
    <w:rsid w:val="00563946"/>
    <w:rsid w:val="00564FF6"/>
    <w:rsid w:val="005656AC"/>
    <w:rsid w:val="00566193"/>
    <w:rsid w:val="00566650"/>
    <w:rsid w:val="005667DB"/>
    <w:rsid w:val="00566D4F"/>
    <w:rsid w:val="005676E7"/>
    <w:rsid w:val="0056787E"/>
    <w:rsid w:val="005678DC"/>
    <w:rsid w:val="005705AB"/>
    <w:rsid w:val="0057066F"/>
    <w:rsid w:val="00571A27"/>
    <w:rsid w:val="00573A99"/>
    <w:rsid w:val="00573F6B"/>
    <w:rsid w:val="00575326"/>
    <w:rsid w:val="00575E47"/>
    <w:rsid w:val="005761E5"/>
    <w:rsid w:val="005773E1"/>
    <w:rsid w:val="0057742C"/>
    <w:rsid w:val="0058026A"/>
    <w:rsid w:val="005816E6"/>
    <w:rsid w:val="00582C3D"/>
    <w:rsid w:val="00584C35"/>
    <w:rsid w:val="00584EBE"/>
    <w:rsid w:val="005850FD"/>
    <w:rsid w:val="0058567B"/>
    <w:rsid w:val="00587DB3"/>
    <w:rsid w:val="00590170"/>
    <w:rsid w:val="0059042E"/>
    <w:rsid w:val="00590A09"/>
    <w:rsid w:val="00591F4B"/>
    <w:rsid w:val="005921A0"/>
    <w:rsid w:val="005930CE"/>
    <w:rsid w:val="005934A4"/>
    <w:rsid w:val="005934C3"/>
    <w:rsid w:val="00594DD3"/>
    <w:rsid w:val="005954A9"/>
    <w:rsid w:val="00595D93"/>
    <w:rsid w:val="00596220"/>
    <w:rsid w:val="005963AC"/>
    <w:rsid w:val="00596E6D"/>
    <w:rsid w:val="005972C9"/>
    <w:rsid w:val="005A034F"/>
    <w:rsid w:val="005A0E46"/>
    <w:rsid w:val="005A15E2"/>
    <w:rsid w:val="005A16DD"/>
    <w:rsid w:val="005A22CE"/>
    <w:rsid w:val="005A2396"/>
    <w:rsid w:val="005A25EF"/>
    <w:rsid w:val="005A2691"/>
    <w:rsid w:val="005A3B7D"/>
    <w:rsid w:val="005A3FC5"/>
    <w:rsid w:val="005A54A0"/>
    <w:rsid w:val="005A5582"/>
    <w:rsid w:val="005A6521"/>
    <w:rsid w:val="005A7D73"/>
    <w:rsid w:val="005B00DF"/>
    <w:rsid w:val="005B054E"/>
    <w:rsid w:val="005B0B09"/>
    <w:rsid w:val="005B0C9B"/>
    <w:rsid w:val="005B1549"/>
    <w:rsid w:val="005B19BF"/>
    <w:rsid w:val="005B2073"/>
    <w:rsid w:val="005B20CE"/>
    <w:rsid w:val="005B2698"/>
    <w:rsid w:val="005B4B5A"/>
    <w:rsid w:val="005B6AB9"/>
    <w:rsid w:val="005B6CB3"/>
    <w:rsid w:val="005C1A98"/>
    <w:rsid w:val="005C1F04"/>
    <w:rsid w:val="005C1F86"/>
    <w:rsid w:val="005C2A68"/>
    <w:rsid w:val="005C3507"/>
    <w:rsid w:val="005C4AEC"/>
    <w:rsid w:val="005C62CB"/>
    <w:rsid w:val="005C677F"/>
    <w:rsid w:val="005C6989"/>
    <w:rsid w:val="005C69FC"/>
    <w:rsid w:val="005D02BB"/>
    <w:rsid w:val="005D07FE"/>
    <w:rsid w:val="005D08E4"/>
    <w:rsid w:val="005D1CC5"/>
    <w:rsid w:val="005D1DDE"/>
    <w:rsid w:val="005D1EF7"/>
    <w:rsid w:val="005D3772"/>
    <w:rsid w:val="005D689D"/>
    <w:rsid w:val="005D7341"/>
    <w:rsid w:val="005E0440"/>
    <w:rsid w:val="005E2223"/>
    <w:rsid w:val="005E4645"/>
    <w:rsid w:val="005E4E4C"/>
    <w:rsid w:val="005E5347"/>
    <w:rsid w:val="005E56C3"/>
    <w:rsid w:val="005E622D"/>
    <w:rsid w:val="005E6802"/>
    <w:rsid w:val="005E7116"/>
    <w:rsid w:val="005F02C9"/>
    <w:rsid w:val="005F04A0"/>
    <w:rsid w:val="005F0B21"/>
    <w:rsid w:val="005F0C83"/>
    <w:rsid w:val="005F36BB"/>
    <w:rsid w:val="005F3815"/>
    <w:rsid w:val="005F52B1"/>
    <w:rsid w:val="005F6324"/>
    <w:rsid w:val="005F66DB"/>
    <w:rsid w:val="005F702D"/>
    <w:rsid w:val="005F7619"/>
    <w:rsid w:val="00602388"/>
    <w:rsid w:val="00602E30"/>
    <w:rsid w:val="006031AC"/>
    <w:rsid w:val="006032DD"/>
    <w:rsid w:val="00603E05"/>
    <w:rsid w:val="0060467C"/>
    <w:rsid w:val="00604AC5"/>
    <w:rsid w:val="00606892"/>
    <w:rsid w:val="00611268"/>
    <w:rsid w:val="00612148"/>
    <w:rsid w:val="00612DBF"/>
    <w:rsid w:val="006130DA"/>
    <w:rsid w:val="00613642"/>
    <w:rsid w:val="00613C79"/>
    <w:rsid w:val="00613CD1"/>
    <w:rsid w:val="006154CB"/>
    <w:rsid w:val="00616E0D"/>
    <w:rsid w:val="006209E0"/>
    <w:rsid w:val="00620D10"/>
    <w:rsid w:val="006211A4"/>
    <w:rsid w:val="00621CE9"/>
    <w:rsid w:val="00621E65"/>
    <w:rsid w:val="006229A3"/>
    <w:rsid w:val="006234B6"/>
    <w:rsid w:val="006237BB"/>
    <w:rsid w:val="00624164"/>
    <w:rsid w:val="00624766"/>
    <w:rsid w:val="00626370"/>
    <w:rsid w:val="00626DA2"/>
    <w:rsid w:val="00630994"/>
    <w:rsid w:val="006313DC"/>
    <w:rsid w:val="00632293"/>
    <w:rsid w:val="00632447"/>
    <w:rsid w:val="00633504"/>
    <w:rsid w:val="00633B01"/>
    <w:rsid w:val="00633E5F"/>
    <w:rsid w:val="00633F67"/>
    <w:rsid w:val="006345D2"/>
    <w:rsid w:val="0063468C"/>
    <w:rsid w:val="00634BFE"/>
    <w:rsid w:val="00634D9E"/>
    <w:rsid w:val="00635FF8"/>
    <w:rsid w:val="00636477"/>
    <w:rsid w:val="00636942"/>
    <w:rsid w:val="00642119"/>
    <w:rsid w:val="006425B0"/>
    <w:rsid w:val="00643BFB"/>
    <w:rsid w:val="00644058"/>
    <w:rsid w:val="00645899"/>
    <w:rsid w:val="00647420"/>
    <w:rsid w:val="00647663"/>
    <w:rsid w:val="00650AE8"/>
    <w:rsid w:val="00651036"/>
    <w:rsid w:val="0065472B"/>
    <w:rsid w:val="006550CC"/>
    <w:rsid w:val="0065542C"/>
    <w:rsid w:val="00655CB8"/>
    <w:rsid w:val="006567FF"/>
    <w:rsid w:val="00657F4B"/>
    <w:rsid w:val="006601FC"/>
    <w:rsid w:val="00660210"/>
    <w:rsid w:val="006608B5"/>
    <w:rsid w:val="00661150"/>
    <w:rsid w:val="006631FF"/>
    <w:rsid w:val="00663C16"/>
    <w:rsid w:val="00664567"/>
    <w:rsid w:val="0066462D"/>
    <w:rsid w:val="006663CD"/>
    <w:rsid w:val="00666F6C"/>
    <w:rsid w:val="00670402"/>
    <w:rsid w:val="00670D01"/>
    <w:rsid w:val="00671FAB"/>
    <w:rsid w:val="00672949"/>
    <w:rsid w:val="00672D42"/>
    <w:rsid w:val="00673201"/>
    <w:rsid w:val="00673D40"/>
    <w:rsid w:val="006753BF"/>
    <w:rsid w:val="00675735"/>
    <w:rsid w:val="0067593F"/>
    <w:rsid w:val="00675DEC"/>
    <w:rsid w:val="006769C0"/>
    <w:rsid w:val="00677938"/>
    <w:rsid w:val="00677E06"/>
    <w:rsid w:val="00680FA0"/>
    <w:rsid w:val="00681D51"/>
    <w:rsid w:val="0068200A"/>
    <w:rsid w:val="00682DAD"/>
    <w:rsid w:val="0068434C"/>
    <w:rsid w:val="0068439C"/>
    <w:rsid w:val="0068555D"/>
    <w:rsid w:val="00686028"/>
    <w:rsid w:val="00690309"/>
    <w:rsid w:val="006912D6"/>
    <w:rsid w:val="00691456"/>
    <w:rsid w:val="00691B80"/>
    <w:rsid w:val="00691E7F"/>
    <w:rsid w:val="0069229B"/>
    <w:rsid w:val="00692B26"/>
    <w:rsid w:val="0069354B"/>
    <w:rsid w:val="0069477B"/>
    <w:rsid w:val="0069581A"/>
    <w:rsid w:val="00695CB6"/>
    <w:rsid w:val="0069685A"/>
    <w:rsid w:val="00696E51"/>
    <w:rsid w:val="006977B1"/>
    <w:rsid w:val="006A2401"/>
    <w:rsid w:val="006A3521"/>
    <w:rsid w:val="006A3615"/>
    <w:rsid w:val="006A44A3"/>
    <w:rsid w:val="006A4915"/>
    <w:rsid w:val="006A4949"/>
    <w:rsid w:val="006A49FB"/>
    <w:rsid w:val="006A4FDC"/>
    <w:rsid w:val="006A50D9"/>
    <w:rsid w:val="006A51B5"/>
    <w:rsid w:val="006A79B5"/>
    <w:rsid w:val="006A7D3A"/>
    <w:rsid w:val="006A7EE3"/>
    <w:rsid w:val="006B04C6"/>
    <w:rsid w:val="006B1D1F"/>
    <w:rsid w:val="006B1E5C"/>
    <w:rsid w:val="006B20B4"/>
    <w:rsid w:val="006B23BD"/>
    <w:rsid w:val="006B28A0"/>
    <w:rsid w:val="006B3A08"/>
    <w:rsid w:val="006B3FEE"/>
    <w:rsid w:val="006B48DC"/>
    <w:rsid w:val="006B4ED2"/>
    <w:rsid w:val="006B5379"/>
    <w:rsid w:val="006B56A9"/>
    <w:rsid w:val="006B5992"/>
    <w:rsid w:val="006C026F"/>
    <w:rsid w:val="006C204D"/>
    <w:rsid w:val="006C3570"/>
    <w:rsid w:val="006C3ACF"/>
    <w:rsid w:val="006C40D5"/>
    <w:rsid w:val="006C5AE7"/>
    <w:rsid w:val="006C5D82"/>
    <w:rsid w:val="006C5F91"/>
    <w:rsid w:val="006C624D"/>
    <w:rsid w:val="006C67DB"/>
    <w:rsid w:val="006C7465"/>
    <w:rsid w:val="006D09B6"/>
    <w:rsid w:val="006D10B4"/>
    <w:rsid w:val="006D24F1"/>
    <w:rsid w:val="006D26D2"/>
    <w:rsid w:val="006D27A2"/>
    <w:rsid w:val="006D3498"/>
    <w:rsid w:val="006D3616"/>
    <w:rsid w:val="006D5AB2"/>
    <w:rsid w:val="006D6117"/>
    <w:rsid w:val="006D63E3"/>
    <w:rsid w:val="006D644D"/>
    <w:rsid w:val="006D6D24"/>
    <w:rsid w:val="006D6DB3"/>
    <w:rsid w:val="006D7B2D"/>
    <w:rsid w:val="006D7E85"/>
    <w:rsid w:val="006E0261"/>
    <w:rsid w:val="006E036E"/>
    <w:rsid w:val="006E0ADE"/>
    <w:rsid w:val="006E0B1C"/>
    <w:rsid w:val="006E0CF4"/>
    <w:rsid w:val="006E0D1D"/>
    <w:rsid w:val="006E10B1"/>
    <w:rsid w:val="006E14C4"/>
    <w:rsid w:val="006E1E04"/>
    <w:rsid w:val="006E1E2D"/>
    <w:rsid w:val="006E33D2"/>
    <w:rsid w:val="006E3AFB"/>
    <w:rsid w:val="006E3D93"/>
    <w:rsid w:val="006E4129"/>
    <w:rsid w:val="006E58BB"/>
    <w:rsid w:val="006E5E86"/>
    <w:rsid w:val="006E7322"/>
    <w:rsid w:val="006E7C8F"/>
    <w:rsid w:val="006F0593"/>
    <w:rsid w:val="006F0E62"/>
    <w:rsid w:val="006F289C"/>
    <w:rsid w:val="006F2DF5"/>
    <w:rsid w:val="006F328B"/>
    <w:rsid w:val="006F41AB"/>
    <w:rsid w:val="006F4297"/>
    <w:rsid w:val="006F475C"/>
    <w:rsid w:val="006F5985"/>
    <w:rsid w:val="006F7BCC"/>
    <w:rsid w:val="00700584"/>
    <w:rsid w:val="00700887"/>
    <w:rsid w:val="00701517"/>
    <w:rsid w:val="00701E05"/>
    <w:rsid w:val="00702725"/>
    <w:rsid w:val="00703263"/>
    <w:rsid w:val="00703976"/>
    <w:rsid w:val="00704B8F"/>
    <w:rsid w:val="007057B7"/>
    <w:rsid w:val="007057BE"/>
    <w:rsid w:val="007058AF"/>
    <w:rsid w:val="00705E95"/>
    <w:rsid w:val="0070621E"/>
    <w:rsid w:val="00707069"/>
    <w:rsid w:val="007070EF"/>
    <w:rsid w:val="0071056C"/>
    <w:rsid w:val="007114C0"/>
    <w:rsid w:val="0071207B"/>
    <w:rsid w:val="00712324"/>
    <w:rsid w:val="00712437"/>
    <w:rsid w:val="00712B49"/>
    <w:rsid w:val="00714069"/>
    <w:rsid w:val="007152EF"/>
    <w:rsid w:val="0071713C"/>
    <w:rsid w:val="00717959"/>
    <w:rsid w:val="00717F7A"/>
    <w:rsid w:val="00720B12"/>
    <w:rsid w:val="00721244"/>
    <w:rsid w:val="0072256E"/>
    <w:rsid w:val="0072281C"/>
    <w:rsid w:val="007234B8"/>
    <w:rsid w:val="00723781"/>
    <w:rsid w:val="00723A55"/>
    <w:rsid w:val="00724995"/>
    <w:rsid w:val="007250EA"/>
    <w:rsid w:val="0072575B"/>
    <w:rsid w:val="00727389"/>
    <w:rsid w:val="007300F3"/>
    <w:rsid w:val="00730783"/>
    <w:rsid w:val="007328EA"/>
    <w:rsid w:val="007330EE"/>
    <w:rsid w:val="007333EF"/>
    <w:rsid w:val="00733B5B"/>
    <w:rsid w:val="007343B7"/>
    <w:rsid w:val="0073487D"/>
    <w:rsid w:val="0073490B"/>
    <w:rsid w:val="00734913"/>
    <w:rsid w:val="00736F22"/>
    <w:rsid w:val="00737C8C"/>
    <w:rsid w:val="00737DA5"/>
    <w:rsid w:val="007413CB"/>
    <w:rsid w:val="00741F5E"/>
    <w:rsid w:val="00742481"/>
    <w:rsid w:val="0074273F"/>
    <w:rsid w:val="00742928"/>
    <w:rsid w:val="00742D54"/>
    <w:rsid w:val="007434F2"/>
    <w:rsid w:val="0074428D"/>
    <w:rsid w:val="007447FB"/>
    <w:rsid w:val="00744F1B"/>
    <w:rsid w:val="007456A3"/>
    <w:rsid w:val="00745EF9"/>
    <w:rsid w:val="00746B9A"/>
    <w:rsid w:val="00750047"/>
    <w:rsid w:val="007525B6"/>
    <w:rsid w:val="007528B4"/>
    <w:rsid w:val="00752968"/>
    <w:rsid w:val="007540BD"/>
    <w:rsid w:val="00754301"/>
    <w:rsid w:val="00754863"/>
    <w:rsid w:val="007549D8"/>
    <w:rsid w:val="00755CA6"/>
    <w:rsid w:val="00756252"/>
    <w:rsid w:val="00757155"/>
    <w:rsid w:val="00757DF7"/>
    <w:rsid w:val="00757FCE"/>
    <w:rsid w:val="0076064D"/>
    <w:rsid w:val="0076175A"/>
    <w:rsid w:val="00761794"/>
    <w:rsid w:val="0076222C"/>
    <w:rsid w:val="00763846"/>
    <w:rsid w:val="00763AB6"/>
    <w:rsid w:val="0076415B"/>
    <w:rsid w:val="00766693"/>
    <w:rsid w:val="007667C2"/>
    <w:rsid w:val="00767240"/>
    <w:rsid w:val="00767539"/>
    <w:rsid w:val="00771CD2"/>
    <w:rsid w:val="00772E98"/>
    <w:rsid w:val="00773D44"/>
    <w:rsid w:val="007744D2"/>
    <w:rsid w:val="00775C80"/>
    <w:rsid w:val="00775F98"/>
    <w:rsid w:val="0077675A"/>
    <w:rsid w:val="0077680F"/>
    <w:rsid w:val="00776C88"/>
    <w:rsid w:val="00777C49"/>
    <w:rsid w:val="00777D8E"/>
    <w:rsid w:val="007810B0"/>
    <w:rsid w:val="00781982"/>
    <w:rsid w:val="00782516"/>
    <w:rsid w:val="00782AF8"/>
    <w:rsid w:val="007845A3"/>
    <w:rsid w:val="0078505A"/>
    <w:rsid w:val="00786833"/>
    <w:rsid w:val="00787BB3"/>
    <w:rsid w:val="007905B4"/>
    <w:rsid w:val="007915AB"/>
    <w:rsid w:val="00792666"/>
    <w:rsid w:val="00793AFE"/>
    <w:rsid w:val="00794534"/>
    <w:rsid w:val="007946ED"/>
    <w:rsid w:val="00794C98"/>
    <w:rsid w:val="007950F4"/>
    <w:rsid w:val="00795110"/>
    <w:rsid w:val="007963B6"/>
    <w:rsid w:val="0079656E"/>
    <w:rsid w:val="00797C99"/>
    <w:rsid w:val="007A05BF"/>
    <w:rsid w:val="007A16E2"/>
    <w:rsid w:val="007A19E6"/>
    <w:rsid w:val="007A23DC"/>
    <w:rsid w:val="007A2ED6"/>
    <w:rsid w:val="007A2F40"/>
    <w:rsid w:val="007A346E"/>
    <w:rsid w:val="007A3575"/>
    <w:rsid w:val="007A3E5A"/>
    <w:rsid w:val="007A4F5C"/>
    <w:rsid w:val="007A68D4"/>
    <w:rsid w:val="007A6A46"/>
    <w:rsid w:val="007A6D72"/>
    <w:rsid w:val="007A6F6C"/>
    <w:rsid w:val="007A7B71"/>
    <w:rsid w:val="007B0A7F"/>
    <w:rsid w:val="007B275F"/>
    <w:rsid w:val="007B3308"/>
    <w:rsid w:val="007B3E9D"/>
    <w:rsid w:val="007B47E1"/>
    <w:rsid w:val="007B5AD3"/>
    <w:rsid w:val="007B5B0E"/>
    <w:rsid w:val="007B68B8"/>
    <w:rsid w:val="007B7213"/>
    <w:rsid w:val="007C0545"/>
    <w:rsid w:val="007C0EF3"/>
    <w:rsid w:val="007C1406"/>
    <w:rsid w:val="007C1682"/>
    <w:rsid w:val="007C2166"/>
    <w:rsid w:val="007C2C6B"/>
    <w:rsid w:val="007C2CC2"/>
    <w:rsid w:val="007C365F"/>
    <w:rsid w:val="007C36A8"/>
    <w:rsid w:val="007C37C7"/>
    <w:rsid w:val="007C4BF0"/>
    <w:rsid w:val="007C650D"/>
    <w:rsid w:val="007D009C"/>
    <w:rsid w:val="007D1225"/>
    <w:rsid w:val="007D179F"/>
    <w:rsid w:val="007D1EC9"/>
    <w:rsid w:val="007D2169"/>
    <w:rsid w:val="007D24C4"/>
    <w:rsid w:val="007D35D1"/>
    <w:rsid w:val="007D3720"/>
    <w:rsid w:val="007D4643"/>
    <w:rsid w:val="007D46FB"/>
    <w:rsid w:val="007D5E28"/>
    <w:rsid w:val="007D5FDE"/>
    <w:rsid w:val="007D655B"/>
    <w:rsid w:val="007D69F7"/>
    <w:rsid w:val="007D7275"/>
    <w:rsid w:val="007D72FA"/>
    <w:rsid w:val="007D7DC6"/>
    <w:rsid w:val="007E00E3"/>
    <w:rsid w:val="007E09CB"/>
    <w:rsid w:val="007E0CB8"/>
    <w:rsid w:val="007E1FB7"/>
    <w:rsid w:val="007E2B78"/>
    <w:rsid w:val="007E2FCA"/>
    <w:rsid w:val="007E3F88"/>
    <w:rsid w:val="007E4705"/>
    <w:rsid w:val="007E51C1"/>
    <w:rsid w:val="007E5792"/>
    <w:rsid w:val="007E684F"/>
    <w:rsid w:val="007F0056"/>
    <w:rsid w:val="007F0A4D"/>
    <w:rsid w:val="007F22A7"/>
    <w:rsid w:val="007F28A9"/>
    <w:rsid w:val="007F5612"/>
    <w:rsid w:val="007F58D1"/>
    <w:rsid w:val="007F602B"/>
    <w:rsid w:val="007F6183"/>
    <w:rsid w:val="007F6E92"/>
    <w:rsid w:val="007F73C5"/>
    <w:rsid w:val="007F7D65"/>
    <w:rsid w:val="007F7DE4"/>
    <w:rsid w:val="008012DD"/>
    <w:rsid w:val="00802002"/>
    <w:rsid w:val="00802828"/>
    <w:rsid w:val="00802B7A"/>
    <w:rsid w:val="008043FB"/>
    <w:rsid w:val="008049F6"/>
    <w:rsid w:val="0080610E"/>
    <w:rsid w:val="0080613C"/>
    <w:rsid w:val="008067D9"/>
    <w:rsid w:val="0080744E"/>
    <w:rsid w:val="0081011E"/>
    <w:rsid w:val="00810A64"/>
    <w:rsid w:val="00811FDF"/>
    <w:rsid w:val="00812BD3"/>
    <w:rsid w:val="00813137"/>
    <w:rsid w:val="008135D4"/>
    <w:rsid w:val="00813762"/>
    <w:rsid w:val="00814031"/>
    <w:rsid w:val="00814152"/>
    <w:rsid w:val="00815E91"/>
    <w:rsid w:val="00816790"/>
    <w:rsid w:val="00816824"/>
    <w:rsid w:val="00817A7C"/>
    <w:rsid w:val="00820304"/>
    <w:rsid w:val="008204A2"/>
    <w:rsid w:val="008205EE"/>
    <w:rsid w:val="00820776"/>
    <w:rsid w:val="008207FA"/>
    <w:rsid w:val="008213D3"/>
    <w:rsid w:val="0082156F"/>
    <w:rsid w:val="00822655"/>
    <w:rsid w:val="00823DCE"/>
    <w:rsid w:val="00824CAE"/>
    <w:rsid w:val="008254B8"/>
    <w:rsid w:val="00825803"/>
    <w:rsid w:val="00825A89"/>
    <w:rsid w:val="00826A4D"/>
    <w:rsid w:val="00826C3A"/>
    <w:rsid w:val="00830692"/>
    <w:rsid w:val="008321FF"/>
    <w:rsid w:val="00832571"/>
    <w:rsid w:val="00832A98"/>
    <w:rsid w:val="008330F6"/>
    <w:rsid w:val="0083341D"/>
    <w:rsid w:val="00833950"/>
    <w:rsid w:val="00833D49"/>
    <w:rsid w:val="00834099"/>
    <w:rsid w:val="0083596C"/>
    <w:rsid w:val="00835B0F"/>
    <w:rsid w:val="008364C8"/>
    <w:rsid w:val="00836AB8"/>
    <w:rsid w:val="00837554"/>
    <w:rsid w:val="00837839"/>
    <w:rsid w:val="0084094D"/>
    <w:rsid w:val="008426E9"/>
    <w:rsid w:val="008441E2"/>
    <w:rsid w:val="0084485D"/>
    <w:rsid w:val="00844D66"/>
    <w:rsid w:val="008456E3"/>
    <w:rsid w:val="008469E8"/>
    <w:rsid w:val="00846C43"/>
    <w:rsid w:val="00850A9C"/>
    <w:rsid w:val="00851C20"/>
    <w:rsid w:val="00851EE8"/>
    <w:rsid w:val="008527AB"/>
    <w:rsid w:val="008529EF"/>
    <w:rsid w:val="00852A87"/>
    <w:rsid w:val="00852B09"/>
    <w:rsid w:val="0085368F"/>
    <w:rsid w:val="0085486F"/>
    <w:rsid w:val="008561E0"/>
    <w:rsid w:val="00857267"/>
    <w:rsid w:val="00857776"/>
    <w:rsid w:val="0086037F"/>
    <w:rsid w:val="00860626"/>
    <w:rsid w:val="00860776"/>
    <w:rsid w:val="00860A03"/>
    <w:rsid w:val="00860DD0"/>
    <w:rsid w:val="00860E4C"/>
    <w:rsid w:val="008616D1"/>
    <w:rsid w:val="00861723"/>
    <w:rsid w:val="00861B34"/>
    <w:rsid w:val="00861C5E"/>
    <w:rsid w:val="00862439"/>
    <w:rsid w:val="00862E0C"/>
    <w:rsid w:val="008631E4"/>
    <w:rsid w:val="0086334E"/>
    <w:rsid w:val="00863C67"/>
    <w:rsid w:val="00864BC7"/>
    <w:rsid w:val="00864D53"/>
    <w:rsid w:val="00864D82"/>
    <w:rsid w:val="008652EB"/>
    <w:rsid w:val="0086774F"/>
    <w:rsid w:val="00867D5D"/>
    <w:rsid w:val="00872238"/>
    <w:rsid w:val="00872A39"/>
    <w:rsid w:val="00872C4E"/>
    <w:rsid w:val="00874964"/>
    <w:rsid w:val="00874A06"/>
    <w:rsid w:val="00874E32"/>
    <w:rsid w:val="008765A0"/>
    <w:rsid w:val="008802E1"/>
    <w:rsid w:val="0088062A"/>
    <w:rsid w:val="00880794"/>
    <w:rsid w:val="0088159C"/>
    <w:rsid w:val="00881A77"/>
    <w:rsid w:val="00882546"/>
    <w:rsid w:val="00882B51"/>
    <w:rsid w:val="00882DC9"/>
    <w:rsid w:val="00884313"/>
    <w:rsid w:val="00884BFF"/>
    <w:rsid w:val="00885CB7"/>
    <w:rsid w:val="00886F34"/>
    <w:rsid w:val="00887F31"/>
    <w:rsid w:val="00890972"/>
    <w:rsid w:val="008917D0"/>
    <w:rsid w:val="00891C83"/>
    <w:rsid w:val="008923F6"/>
    <w:rsid w:val="008924D9"/>
    <w:rsid w:val="008929F1"/>
    <w:rsid w:val="00892AE8"/>
    <w:rsid w:val="00892B77"/>
    <w:rsid w:val="0089353D"/>
    <w:rsid w:val="008937CB"/>
    <w:rsid w:val="00894163"/>
    <w:rsid w:val="00894496"/>
    <w:rsid w:val="008952CF"/>
    <w:rsid w:val="0089542F"/>
    <w:rsid w:val="00895E50"/>
    <w:rsid w:val="00896606"/>
    <w:rsid w:val="0089700F"/>
    <w:rsid w:val="008A02F8"/>
    <w:rsid w:val="008A0C6E"/>
    <w:rsid w:val="008A20EA"/>
    <w:rsid w:val="008A3115"/>
    <w:rsid w:val="008A3478"/>
    <w:rsid w:val="008A685E"/>
    <w:rsid w:val="008A6CC3"/>
    <w:rsid w:val="008A725C"/>
    <w:rsid w:val="008A75B5"/>
    <w:rsid w:val="008A7E50"/>
    <w:rsid w:val="008B04B8"/>
    <w:rsid w:val="008B0C3B"/>
    <w:rsid w:val="008B1335"/>
    <w:rsid w:val="008B1837"/>
    <w:rsid w:val="008B3130"/>
    <w:rsid w:val="008B31E4"/>
    <w:rsid w:val="008B6F28"/>
    <w:rsid w:val="008C09A2"/>
    <w:rsid w:val="008C14AD"/>
    <w:rsid w:val="008C1E9E"/>
    <w:rsid w:val="008C24FD"/>
    <w:rsid w:val="008C2831"/>
    <w:rsid w:val="008C494C"/>
    <w:rsid w:val="008C5962"/>
    <w:rsid w:val="008C5CDD"/>
    <w:rsid w:val="008C669E"/>
    <w:rsid w:val="008C7265"/>
    <w:rsid w:val="008D0AEA"/>
    <w:rsid w:val="008D249D"/>
    <w:rsid w:val="008D31FE"/>
    <w:rsid w:val="008D3DE0"/>
    <w:rsid w:val="008D75BC"/>
    <w:rsid w:val="008E04CD"/>
    <w:rsid w:val="008E15E7"/>
    <w:rsid w:val="008E244F"/>
    <w:rsid w:val="008E32E8"/>
    <w:rsid w:val="008E40BA"/>
    <w:rsid w:val="008E555C"/>
    <w:rsid w:val="008E635E"/>
    <w:rsid w:val="008E7386"/>
    <w:rsid w:val="008E7992"/>
    <w:rsid w:val="008E7B82"/>
    <w:rsid w:val="008E7E7F"/>
    <w:rsid w:val="008F0280"/>
    <w:rsid w:val="008F0AF3"/>
    <w:rsid w:val="008F0E68"/>
    <w:rsid w:val="008F1230"/>
    <w:rsid w:val="008F18CA"/>
    <w:rsid w:val="008F2024"/>
    <w:rsid w:val="008F3250"/>
    <w:rsid w:val="008F4811"/>
    <w:rsid w:val="008F4FED"/>
    <w:rsid w:val="008F5DA6"/>
    <w:rsid w:val="008F7543"/>
    <w:rsid w:val="009002C0"/>
    <w:rsid w:val="00900DD6"/>
    <w:rsid w:val="00901311"/>
    <w:rsid w:val="009033F5"/>
    <w:rsid w:val="00903433"/>
    <w:rsid w:val="00903F4E"/>
    <w:rsid w:val="00905BC5"/>
    <w:rsid w:val="00906D5C"/>
    <w:rsid w:val="00907185"/>
    <w:rsid w:val="009110CF"/>
    <w:rsid w:val="009112A9"/>
    <w:rsid w:val="009112D2"/>
    <w:rsid w:val="00911516"/>
    <w:rsid w:val="0091252D"/>
    <w:rsid w:val="00913027"/>
    <w:rsid w:val="00913054"/>
    <w:rsid w:val="009140C7"/>
    <w:rsid w:val="00915123"/>
    <w:rsid w:val="00915846"/>
    <w:rsid w:val="00917100"/>
    <w:rsid w:val="00917483"/>
    <w:rsid w:val="00920288"/>
    <w:rsid w:val="00920548"/>
    <w:rsid w:val="00921CC3"/>
    <w:rsid w:val="00921E0B"/>
    <w:rsid w:val="00922D71"/>
    <w:rsid w:val="00924657"/>
    <w:rsid w:val="009253F3"/>
    <w:rsid w:val="00926326"/>
    <w:rsid w:val="00926E9E"/>
    <w:rsid w:val="00930737"/>
    <w:rsid w:val="00930B22"/>
    <w:rsid w:val="00931124"/>
    <w:rsid w:val="0093271D"/>
    <w:rsid w:val="00932DB3"/>
    <w:rsid w:val="00933368"/>
    <w:rsid w:val="00934B24"/>
    <w:rsid w:val="0093507C"/>
    <w:rsid w:val="009354CE"/>
    <w:rsid w:val="00936C53"/>
    <w:rsid w:val="00937ED6"/>
    <w:rsid w:val="0094199F"/>
    <w:rsid w:val="00941DA4"/>
    <w:rsid w:val="00942EA3"/>
    <w:rsid w:val="009432EF"/>
    <w:rsid w:val="0094350A"/>
    <w:rsid w:val="00943516"/>
    <w:rsid w:val="00943639"/>
    <w:rsid w:val="00944549"/>
    <w:rsid w:val="009446AB"/>
    <w:rsid w:val="00944CAB"/>
    <w:rsid w:val="00944FD7"/>
    <w:rsid w:val="00945757"/>
    <w:rsid w:val="00947F8F"/>
    <w:rsid w:val="009500A7"/>
    <w:rsid w:val="00950454"/>
    <w:rsid w:val="0095053F"/>
    <w:rsid w:val="00950782"/>
    <w:rsid w:val="00950CDD"/>
    <w:rsid w:val="00951A6E"/>
    <w:rsid w:val="00952640"/>
    <w:rsid w:val="0095270E"/>
    <w:rsid w:val="00952DB7"/>
    <w:rsid w:val="009538EB"/>
    <w:rsid w:val="009540D0"/>
    <w:rsid w:val="00954659"/>
    <w:rsid w:val="00954F1A"/>
    <w:rsid w:val="00955A50"/>
    <w:rsid w:val="00955D8B"/>
    <w:rsid w:val="00956C67"/>
    <w:rsid w:val="00956EBB"/>
    <w:rsid w:val="009614A0"/>
    <w:rsid w:val="00962697"/>
    <w:rsid w:val="00962FD6"/>
    <w:rsid w:val="009639FD"/>
    <w:rsid w:val="009643EB"/>
    <w:rsid w:val="009649F8"/>
    <w:rsid w:val="00967952"/>
    <w:rsid w:val="009701E4"/>
    <w:rsid w:val="00970A0F"/>
    <w:rsid w:val="00970C4B"/>
    <w:rsid w:val="0097165B"/>
    <w:rsid w:val="0097265F"/>
    <w:rsid w:val="00972AF1"/>
    <w:rsid w:val="009733BE"/>
    <w:rsid w:val="0097379E"/>
    <w:rsid w:val="00974801"/>
    <w:rsid w:val="009748AA"/>
    <w:rsid w:val="0097528D"/>
    <w:rsid w:val="00977408"/>
    <w:rsid w:val="0097757E"/>
    <w:rsid w:val="00977666"/>
    <w:rsid w:val="00980042"/>
    <w:rsid w:val="009801FE"/>
    <w:rsid w:val="00980D20"/>
    <w:rsid w:val="009814F5"/>
    <w:rsid w:val="009823DA"/>
    <w:rsid w:val="009826DA"/>
    <w:rsid w:val="009827F9"/>
    <w:rsid w:val="0098433A"/>
    <w:rsid w:val="00984748"/>
    <w:rsid w:val="00985B09"/>
    <w:rsid w:val="00985C8E"/>
    <w:rsid w:val="00985D5C"/>
    <w:rsid w:val="00986E78"/>
    <w:rsid w:val="0099036E"/>
    <w:rsid w:val="00992F77"/>
    <w:rsid w:val="00993E61"/>
    <w:rsid w:val="00996194"/>
    <w:rsid w:val="009961A6"/>
    <w:rsid w:val="009961CA"/>
    <w:rsid w:val="00996661"/>
    <w:rsid w:val="009A0060"/>
    <w:rsid w:val="009A0962"/>
    <w:rsid w:val="009A129E"/>
    <w:rsid w:val="009A1B2B"/>
    <w:rsid w:val="009A1BB9"/>
    <w:rsid w:val="009A1CC1"/>
    <w:rsid w:val="009A2D31"/>
    <w:rsid w:val="009A58B7"/>
    <w:rsid w:val="009A62D3"/>
    <w:rsid w:val="009A6D38"/>
    <w:rsid w:val="009A6DDD"/>
    <w:rsid w:val="009A6F56"/>
    <w:rsid w:val="009A72B9"/>
    <w:rsid w:val="009B08C3"/>
    <w:rsid w:val="009B2C4D"/>
    <w:rsid w:val="009B32FC"/>
    <w:rsid w:val="009B5982"/>
    <w:rsid w:val="009B67ED"/>
    <w:rsid w:val="009B6855"/>
    <w:rsid w:val="009B704B"/>
    <w:rsid w:val="009B760E"/>
    <w:rsid w:val="009B7639"/>
    <w:rsid w:val="009B776E"/>
    <w:rsid w:val="009C03B8"/>
    <w:rsid w:val="009C0DAC"/>
    <w:rsid w:val="009C0E6A"/>
    <w:rsid w:val="009C2448"/>
    <w:rsid w:val="009C281B"/>
    <w:rsid w:val="009C531F"/>
    <w:rsid w:val="009C555D"/>
    <w:rsid w:val="009C5C2C"/>
    <w:rsid w:val="009C5CCB"/>
    <w:rsid w:val="009C5CFD"/>
    <w:rsid w:val="009C6BC8"/>
    <w:rsid w:val="009C7C2F"/>
    <w:rsid w:val="009D1A83"/>
    <w:rsid w:val="009D3640"/>
    <w:rsid w:val="009D3B54"/>
    <w:rsid w:val="009D4265"/>
    <w:rsid w:val="009D42D6"/>
    <w:rsid w:val="009D473A"/>
    <w:rsid w:val="009D4A8C"/>
    <w:rsid w:val="009D7132"/>
    <w:rsid w:val="009D72E8"/>
    <w:rsid w:val="009D76C1"/>
    <w:rsid w:val="009E043E"/>
    <w:rsid w:val="009E06BF"/>
    <w:rsid w:val="009E089D"/>
    <w:rsid w:val="009E0A3A"/>
    <w:rsid w:val="009E0F6A"/>
    <w:rsid w:val="009E1FA9"/>
    <w:rsid w:val="009E2489"/>
    <w:rsid w:val="009E353F"/>
    <w:rsid w:val="009E3BAB"/>
    <w:rsid w:val="009E3BBC"/>
    <w:rsid w:val="009E417A"/>
    <w:rsid w:val="009E56EF"/>
    <w:rsid w:val="009E6DE3"/>
    <w:rsid w:val="009E700E"/>
    <w:rsid w:val="009E799C"/>
    <w:rsid w:val="009F084C"/>
    <w:rsid w:val="009F0ADA"/>
    <w:rsid w:val="009F1159"/>
    <w:rsid w:val="009F1E31"/>
    <w:rsid w:val="009F20C9"/>
    <w:rsid w:val="009F28F2"/>
    <w:rsid w:val="009F38E1"/>
    <w:rsid w:val="009F3E4B"/>
    <w:rsid w:val="009F4149"/>
    <w:rsid w:val="009F4A40"/>
    <w:rsid w:val="009F52F9"/>
    <w:rsid w:val="009F7AF3"/>
    <w:rsid w:val="009F7D99"/>
    <w:rsid w:val="00A00BF7"/>
    <w:rsid w:val="00A03AFE"/>
    <w:rsid w:val="00A03F31"/>
    <w:rsid w:val="00A05F9C"/>
    <w:rsid w:val="00A06E18"/>
    <w:rsid w:val="00A07062"/>
    <w:rsid w:val="00A07FB9"/>
    <w:rsid w:val="00A10EF2"/>
    <w:rsid w:val="00A11817"/>
    <w:rsid w:val="00A11AFD"/>
    <w:rsid w:val="00A11C51"/>
    <w:rsid w:val="00A127BB"/>
    <w:rsid w:val="00A152A5"/>
    <w:rsid w:val="00A16773"/>
    <w:rsid w:val="00A17D37"/>
    <w:rsid w:val="00A20706"/>
    <w:rsid w:val="00A20D85"/>
    <w:rsid w:val="00A22607"/>
    <w:rsid w:val="00A22789"/>
    <w:rsid w:val="00A249F9"/>
    <w:rsid w:val="00A24A7B"/>
    <w:rsid w:val="00A24ABA"/>
    <w:rsid w:val="00A26A8F"/>
    <w:rsid w:val="00A27397"/>
    <w:rsid w:val="00A2744D"/>
    <w:rsid w:val="00A27E9C"/>
    <w:rsid w:val="00A300B1"/>
    <w:rsid w:val="00A305FA"/>
    <w:rsid w:val="00A330D9"/>
    <w:rsid w:val="00A35324"/>
    <w:rsid w:val="00A35911"/>
    <w:rsid w:val="00A35A85"/>
    <w:rsid w:val="00A35B8C"/>
    <w:rsid w:val="00A35BF5"/>
    <w:rsid w:val="00A37A61"/>
    <w:rsid w:val="00A37C1A"/>
    <w:rsid w:val="00A41145"/>
    <w:rsid w:val="00A41CEA"/>
    <w:rsid w:val="00A42894"/>
    <w:rsid w:val="00A4404D"/>
    <w:rsid w:val="00A444A6"/>
    <w:rsid w:val="00A44671"/>
    <w:rsid w:val="00A44891"/>
    <w:rsid w:val="00A44C6D"/>
    <w:rsid w:val="00A451D4"/>
    <w:rsid w:val="00A45CE8"/>
    <w:rsid w:val="00A46B3D"/>
    <w:rsid w:val="00A473B9"/>
    <w:rsid w:val="00A4769A"/>
    <w:rsid w:val="00A508E3"/>
    <w:rsid w:val="00A519B1"/>
    <w:rsid w:val="00A51A30"/>
    <w:rsid w:val="00A51FC9"/>
    <w:rsid w:val="00A52DA0"/>
    <w:rsid w:val="00A534E5"/>
    <w:rsid w:val="00A53C20"/>
    <w:rsid w:val="00A54256"/>
    <w:rsid w:val="00A5480B"/>
    <w:rsid w:val="00A55112"/>
    <w:rsid w:val="00A562B9"/>
    <w:rsid w:val="00A60A50"/>
    <w:rsid w:val="00A62421"/>
    <w:rsid w:val="00A6386B"/>
    <w:rsid w:val="00A63D14"/>
    <w:rsid w:val="00A64C05"/>
    <w:rsid w:val="00A64C27"/>
    <w:rsid w:val="00A64C54"/>
    <w:rsid w:val="00A64D39"/>
    <w:rsid w:val="00A6685D"/>
    <w:rsid w:val="00A66F41"/>
    <w:rsid w:val="00A70841"/>
    <w:rsid w:val="00A713CA"/>
    <w:rsid w:val="00A71427"/>
    <w:rsid w:val="00A7256E"/>
    <w:rsid w:val="00A72F4B"/>
    <w:rsid w:val="00A74BE1"/>
    <w:rsid w:val="00A74DBD"/>
    <w:rsid w:val="00A77BFB"/>
    <w:rsid w:val="00A81DAE"/>
    <w:rsid w:val="00A81EE9"/>
    <w:rsid w:val="00A826F5"/>
    <w:rsid w:val="00A82805"/>
    <w:rsid w:val="00A82E18"/>
    <w:rsid w:val="00A8550A"/>
    <w:rsid w:val="00A859A6"/>
    <w:rsid w:val="00A867C9"/>
    <w:rsid w:val="00A86E46"/>
    <w:rsid w:val="00A8770B"/>
    <w:rsid w:val="00A87C7A"/>
    <w:rsid w:val="00A912B8"/>
    <w:rsid w:val="00A91974"/>
    <w:rsid w:val="00A92272"/>
    <w:rsid w:val="00A92EEA"/>
    <w:rsid w:val="00A92F6F"/>
    <w:rsid w:val="00A935BE"/>
    <w:rsid w:val="00A94332"/>
    <w:rsid w:val="00A94931"/>
    <w:rsid w:val="00A95B5A"/>
    <w:rsid w:val="00A968FA"/>
    <w:rsid w:val="00AA0EBD"/>
    <w:rsid w:val="00AA124E"/>
    <w:rsid w:val="00AA17E6"/>
    <w:rsid w:val="00AA403B"/>
    <w:rsid w:val="00AA4C12"/>
    <w:rsid w:val="00AB1182"/>
    <w:rsid w:val="00AB11F3"/>
    <w:rsid w:val="00AB2503"/>
    <w:rsid w:val="00AB268A"/>
    <w:rsid w:val="00AB2D01"/>
    <w:rsid w:val="00AB324A"/>
    <w:rsid w:val="00AB54B6"/>
    <w:rsid w:val="00AB5986"/>
    <w:rsid w:val="00AB782C"/>
    <w:rsid w:val="00AB7E2B"/>
    <w:rsid w:val="00AC1349"/>
    <w:rsid w:val="00AC21EA"/>
    <w:rsid w:val="00AC29AE"/>
    <w:rsid w:val="00AC499B"/>
    <w:rsid w:val="00AC648C"/>
    <w:rsid w:val="00AC66FD"/>
    <w:rsid w:val="00AD0D58"/>
    <w:rsid w:val="00AD0D8F"/>
    <w:rsid w:val="00AD1FDD"/>
    <w:rsid w:val="00AD358E"/>
    <w:rsid w:val="00AD39E3"/>
    <w:rsid w:val="00AD4D81"/>
    <w:rsid w:val="00AD5966"/>
    <w:rsid w:val="00AD59B5"/>
    <w:rsid w:val="00AD615F"/>
    <w:rsid w:val="00AD7CD4"/>
    <w:rsid w:val="00AD7D79"/>
    <w:rsid w:val="00AD7FDF"/>
    <w:rsid w:val="00AE18E4"/>
    <w:rsid w:val="00AE1951"/>
    <w:rsid w:val="00AE3A75"/>
    <w:rsid w:val="00AE51A5"/>
    <w:rsid w:val="00AE69E9"/>
    <w:rsid w:val="00AE6BB6"/>
    <w:rsid w:val="00AE7025"/>
    <w:rsid w:val="00AE76BA"/>
    <w:rsid w:val="00AE7D9E"/>
    <w:rsid w:val="00AF007D"/>
    <w:rsid w:val="00AF052A"/>
    <w:rsid w:val="00AF3BDB"/>
    <w:rsid w:val="00AF4023"/>
    <w:rsid w:val="00AF4A54"/>
    <w:rsid w:val="00AF5304"/>
    <w:rsid w:val="00AF564F"/>
    <w:rsid w:val="00AF5661"/>
    <w:rsid w:val="00AF5764"/>
    <w:rsid w:val="00AF65ED"/>
    <w:rsid w:val="00AF67A4"/>
    <w:rsid w:val="00AF7B39"/>
    <w:rsid w:val="00B01259"/>
    <w:rsid w:val="00B05B6F"/>
    <w:rsid w:val="00B0652D"/>
    <w:rsid w:val="00B065CF"/>
    <w:rsid w:val="00B069B9"/>
    <w:rsid w:val="00B06C32"/>
    <w:rsid w:val="00B06CC2"/>
    <w:rsid w:val="00B10BD7"/>
    <w:rsid w:val="00B11441"/>
    <w:rsid w:val="00B116FC"/>
    <w:rsid w:val="00B11704"/>
    <w:rsid w:val="00B11D67"/>
    <w:rsid w:val="00B13D40"/>
    <w:rsid w:val="00B13E5D"/>
    <w:rsid w:val="00B142AA"/>
    <w:rsid w:val="00B142DA"/>
    <w:rsid w:val="00B15981"/>
    <w:rsid w:val="00B16462"/>
    <w:rsid w:val="00B166AB"/>
    <w:rsid w:val="00B16A38"/>
    <w:rsid w:val="00B16BFE"/>
    <w:rsid w:val="00B17322"/>
    <w:rsid w:val="00B20E05"/>
    <w:rsid w:val="00B21B83"/>
    <w:rsid w:val="00B21E68"/>
    <w:rsid w:val="00B22A82"/>
    <w:rsid w:val="00B24289"/>
    <w:rsid w:val="00B25209"/>
    <w:rsid w:val="00B25EF2"/>
    <w:rsid w:val="00B25F3B"/>
    <w:rsid w:val="00B26FDE"/>
    <w:rsid w:val="00B277DA"/>
    <w:rsid w:val="00B30F52"/>
    <w:rsid w:val="00B312A6"/>
    <w:rsid w:val="00B313DD"/>
    <w:rsid w:val="00B31607"/>
    <w:rsid w:val="00B3197B"/>
    <w:rsid w:val="00B33156"/>
    <w:rsid w:val="00B33822"/>
    <w:rsid w:val="00B33902"/>
    <w:rsid w:val="00B34717"/>
    <w:rsid w:val="00B347F2"/>
    <w:rsid w:val="00B34881"/>
    <w:rsid w:val="00B34887"/>
    <w:rsid w:val="00B3523B"/>
    <w:rsid w:val="00B3576B"/>
    <w:rsid w:val="00B359D6"/>
    <w:rsid w:val="00B37821"/>
    <w:rsid w:val="00B40E50"/>
    <w:rsid w:val="00B41015"/>
    <w:rsid w:val="00B418A2"/>
    <w:rsid w:val="00B41DBB"/>
    <w:rsid w:val="00B443D7"/>
    <w:rsid w:val="00B445F9"/>
    <w:rsid w:val="00B46535"/>
    <w:rsid w:val="00B4665B"/>
    <w:rsid w:val="00B46F16"/>
    <w:rsid w:val="00B47DD0"/>
    <w:rsid w:val="00B5014D"/>
    <w:rsid w:val="00B50AC6"/>
    <w:rsid w:val="00B51021"/>
    <w:rsid w:val="00B5192B"/>
    <w:rsid w:val="00B51C0F"/>
    <w:rsid w:val="00B52200"/>
    <w:rsid w:val="00B52E8D"/>
    <w:rsid w:val="00B53069"/>
    <w:rsid w:val="00B530ED"/>
    <w:rsid w:val="00B5310F"/>
    <w:rsid w:val="00B5400D"/>
    <w:rsid w:val="00B54181"/>
    <w:rsid w:val="00B5469B"/>
    <w:rsid w:val="00B55050"/>
    <w:rsid w:val="00B553F7"/>
    <w:rsid w:val="00B55D69"/>
    <w:rsid w:val="00B56470"/>
    <w:rsid w:val="00B565F1"/>
    <w:rsid w:val="00B56924"/>
    <w:rsid w:val="00B56EAC"/>
    <w:rsid w:val="00B56EED"/>
    <w:rsid w:val="00B57322"/>
    <w:rsid w:val="00B600D8"/>
    <w:rsid w:val="00B60166"/>
    <w:rsid w:val="00B613E2"/>
    <w:rsid w:val="00B61FA7"/>
    <w:rsid w:val="00B62F09"/>
    <w:rsid w:val="00B63551"/>
    <w:rsid w:val="00B63CFA"/>
    <w:rsid w:val="00B63E70"/>
    <w:rsid w:val="00B63F15"/>
    <w:rsid w:val="00B650E9"/>
    <w:rsid w:val="00B6574B"/>
    <w:rsid w:val="00B65B28"/>
    <w:rsid w:val="00B67862"/>
    <w:rsid w:val="00B679B0"/>
    <w:rsid w:val="00B70035"/>
    <w:rsid w:val="00B713ED"/>
    <w:rsid w:val="00B71824"/>
    <w:rsid w:val="00B71B7F"/>
    <w:rsid w:val="00B72A7E"/>
    <w:rsid w:val="00B73C40"/>
    <w:rsid w:val="00B76A48"/>
    <w:rsid w:val="00B773F5"/>
    <w:rsid w:val="00B80D62"/>
    <w:rsid w:val="00B80E52"/>
    <w:rsid w:val="00B80E69"/>
    <w:rsid w:val="00B81256"/>
    <w:rsid w:val="00B8226A"/>
    <w:rsid w:val="00B827B4"/>
    <w:rsid w:val="00B82A49"/>
    <w:rsid w:val="00B84EFE"/>
    <w:rsid w:val="00B85105"/>
    <w:rsid w:val="00B857EC"/>
    <w:rsid w:val="00B86C4B"/>
    <w:rsid w:val="00B90C7B"/>
    <w:rsid w:val="00B91097"/>
    <w:rsid w:val="00B915BA"/>
    <w:rsid w:val="00B91965"/>
    <w:rsid w:val="00B91B1E"/>
    <w:rsid w:val="00B9208D"/>
    <w:rsid w:val="00B9218D"/>
    <w:rsid w:val="00B93B97"/>
    <w:rsid w:val="00B95541"/>
    <w:rsid w:val="00B96388"/>
    <w:rsid w:val="00B9651D"/>
    <w:rsid w:val="00BA049F"/>
    <w:rsid w:val="00BA1093"/>
    <w:rsid w:val="00BA1320"/>
    <w:rsid w:val="00BA2023"/>
    <w:rsid w:val="00BA31E1"/>
    <w:rsid w:val="00BA3AFA"/>
    <w:rsid w:val="00BA509A"/>
    <w:rsid w:val="00BA6291"/>
    <w:rsid w:val="00BA6C78"/>
    <w:rsid w:val="00BA7A0E"/>
    <w:rsid w:val="00BB02BC"/>
    <w:rsid w:val="00BB0A68"/>
    <w:rsid w:val="00BB0DBF"/>
    <w:rsid w:val="00BB0DE8"/>
    <w:rsid w:val="00BB1706"/>
    <w:rsid w:val="00BB3272"/>
    <w:rsid w:val="00BB39E9"/>
    <w:rsid w:val="00BB42D2"/>
    <w:rsid w:val="00BB5943"/>
    <w:rsid w:val="00BB6795"/>
    <w:rsid w:val="00BB7977"/>
    <w:rsid w:val="00BB7A19"/>
    <w:rsid w:val="00BC04FF"/>
    <w:rsid w:val="00BC0640"/>
    <w:rsid w:val="00BC0BED"/>
    <w:rsid w:val="00BC192D"/>
    <w:rsid w:val="00BC290E"/>
    <w:rsid w:val="00BC31D0"/>
    <w:rsid w:val="00BC3EFA"/>
    <w:rsid w:val="00BC630C"/>
    <w:rsid w:val="00BC7940"/>
    <w:rsid w:val="00BC7AFF"/>
    <w:rsid w:val="00BD02E5"/>
    <w:rsid w:val="00BD0E7A"/>
    <w:rsid w:val="00BD1129"/>
    <w:rsid w:val="00BD2862"/>
    <w:rsid w:val="00BD2EF6"/>
    <w:rsid w:val="00BD34AF"/>
    <w:rsid w:val="00BD4593"/>
    <w:rsid w:val="00BD59E7"/>
    <w:rsid w:val="00BD6BF7"/>
    <w:rsid w:val="00BD6DF9"/>
    <w:rsid w:val="00BE0B85"/>
    <w:rsid w:val="00BE0D77"/>
    <w:rsid w:val="00BE0ECD"/>
    <w:rsid w:val="00BE1E8E"/>
    <w:rsid w:val="00BE1FFF"/>
    <w:rsid w:val="00BE2F21"/>
    <w:rsid w:val="00BE36B4"/>
    <w:rsid w:val="00BE3826"/>
    <w:rsid w:val="00BE4BAF"/>
    <w:rsid w:val="00BE4E75"/>
    <w:rsid w:val="00BE77C8"/>
    <w:rsid w:val="00BF09DE"/>
    <w:rsid w:val="00BF0EBA"/>
    <w:rsid w:val="00BF191B"/>
    <w:rsid w:val="00BF1F8E"/>
    <w:rsid w:val="00BF1FCB"/>
    <w:rsid w:val="00BF2005"/>
    <w:rsid w:val="00BF2154"/>
    <w:rsid w:val="00BF2455"/>
    <w:rsid w:val="00BF2A98"/>
    <w:rsid w:val="00BF368F"/>
    <w:rsid w:val="00BF4295"/>
    <w:rsid w:val="00BF4852"/>
    <w:rsid w:val="00BF4905"/>
    <w:rsid w:val="00BF5603"/>
    <w:rsid w:val="00BF5AE3"/>
    <w:rsid w:val="00BF5F5E"/>
    <w:rsid w:val="00BF6521"/>
    <w:rsid w:val="00BF6522"/>
    <w:rsid w:val="00BF671C"/>
    <w:rsid w:val="00BF7144"/>
    <w:rsid w:val="00BF751C"/>
    <w:rsid w:val="00C00210"/>
    <w:rsid w:val="00C025F8"/>
    <w:rsid w:val="00C02DAA"/>
    <w:rsid w:val="00C02FC8"/>
    <w:rsid w:val="00C0363B"/>
    <w:rsid w:val="00C05C23"/>
    <w:rsid w:val="00C076A5"/>
    <w:rsid w:val="00C10098"/>
    <w:rsid w:val="00C10BC3"/>
    <w:rsid w:val="00C110C3"/>
    <w:rsid w:val="00C11797"/>
    <w:rsid w:val="00C138A2"/>
    <w:rsid w:val="00C13A00"/>
    <w:rsid w:val="00C151B9"/>
    <w:rsid w:val="00C152B1"/>
    <w:rsid w:val="00C1620C"/>
    <w:rsid w:val="00C16459"/>
    <w:rsid w:val="00C171C2"/>
    <w:rsid w:val="00C17AA3"/>
    <w:rsid w:val="00C17B12"/>
    <w:rsid w:val="00C2012A"/>
    <w:rsid w:val="00C2029A"/>
    <w:rsid w:val="00C20833"/>
    <w:rsid w:val="00C20A4D"/>
    <w:rsid w:val="00C20B33"/>
    <w:rsid w:val="00C20ED0"/>
    <w:rsid w:val="00C20F5E"/>
    <w:rsid w:val="00C214CA"/>
    <w:rsid w:val="00C21500"/>
    <w:rsid w:val="00C21914"/>
    <w:rsid w:val="00C21E7A"/>
    <w:rsid w:val="00C21FCC"/>
    <w:rsid w:val="00C2415B"/>
    <w:rsid w:val="00C2465E"/>
    <w:rsid w:val="00C2619C"/>
    <w:rsid w:val="00C271B5"/>
    <w:rsid w:val="00C31621"/>
    <w:rsid w:val="00C32380"/>
    <w:rsid w:val="00C3282B"/>
    <w:rsid w:val="00C33BF9"/>
    <w:rsid w:val="00C34620"/>
    <w:rsid w:val="00C36309"/>
    <w:rsid w:val="00C36608"/>
    <w:rsid w:val="00C375A7"/>
    <w:rsid w:val="00C40405"/>
    <w:rsid w:val="00C416FF"/>
    <w:rsid w:val="00C42111"/>
    <w:rsid w:val="00C42755"/>
    <w:rsid w:val="00C42E8A"/>
    <w:rsid w:val="00C433CC"/>
    <w:rsid w:val="00C43A7E"/>
    <w:rsid w:val="00C44748"/>
    <w:rsid w:val="00C44CC3"/>
    <w:rsid w:val="00C46205"/>
    <w:rsid w:val="00C46729"/>
    <w:rsid w:val="00C471EC"/>
    <w:rsid w:val="00C509F7"/>
    <w:rsid w:val="00C50C8B"/>
    <w:rsid w:val="00C514B5"/>
    <w:rsid w:val="00C51598"/>
    <w:rsid w:val="00C51894"/>
    <w:rsid w:val="00C51BBC"/>
    <w:rsid w:val="00C52651"/>
    <w:rsid w:val="00C5276D"/>
    <w:rsid w:val="00C528AE"/>
    <w:rsid w:val="00C535FE"/>
    <w:rsid w:val="00C53870"/>
    <w:rsid w:val="00C53A42"/>
    <w:rsid w:val="00C53D1E"/>
    <w:rsid w:val="00C543A8"/>
    <w:rsid w:val="00C55362"/>
    <w:rsid w:val="00C5586D"/>
    <w:rsid w:val="00C561D0"/>
    <w:rsid w:val="00C57B10"/>
    <w:rsid w:val="00C57CAB"/>
    <w:rsid w:val="00C60F80"/>
    <w:rsid w:val="00C62690"/>
    <w:rsid w:val="00C64D23"/>
    <w:rsid w:val="00C65E61"/>
    <w:rsid w:val="00C65F14"/>
    <w:rsid w:val="00C66CCB"/>
    <w:rsid w:val="00C673EC"/>
    <w:rsid w:val="00C67B87"/>
    <w:rsid w:val="00C67E2E"/>
    <w:rsid w:val="00C71728"/>
    <w:rsid w:val="00C72042"/>
    <w:rsid w:val="00C72BF2"/>
    <w:rsid w:val="00C73281"/>
    <w:rsid w:val="00C73AD3"/>
    <w:rsid w:val="00C740F9"/>
    <w:rsid w:val="00C74226"/>
    <w:rsid w:val="00C74723"/>
    <w:rsid w:val="00C74FF7"/>
    <w:rsid w:val="00C75A28"/>
    <w:rsid w:val="00C76278"/>
    <w:rsid w:val="00C76AFD"/>
    <w:rsid w:val="00C776C4"/>
    <w:rsid w:val="00C77760"/>
    <w:rsid w:val="00C80719"/>
    <w:rsid w:val="00C812AD"/>
    <w:rsid w:val="00C81596"/>
    <w:rsid w:val="00C82D1B"/>
    <w:rsid w:val="00C83572"/>
    <w:rsid w:val="00C85DCD"/>
    <w:rsid w:val="00C85F6E"/>
    <w:rsid w:val="00C8683E"/>
    <w:rsid w:val="00C9056E"/>
    <w:rsid w:val="00C90612"/>
    <w:rsid w:val="00C90B26"/>
    <w:rsid w:val="00C91A87"/>
    <w:rsid w:val="00C940E6"/>
    <w:rsid w:val="00C957AB"/>
    <w:rsid w:val="00C95ED7"/>
    <w:rsid w:val="00C970EC"/>
    <w:rsid w:val="00C97722"/>
    <w:rsid w:val="00C97AFC"/>
    <w:rsid w:val="00CA11BB"/>
    <w:rsid w:val="00CA2BDE"/>
    <w:rsid w:val="00CA3B4F"/>
    <w:rsid w:val="00CA3E02"/>
    <w:rsid w:val="00CA3FA2"/>
    <w:rsid w:val="00CA5B1B"/>
    <w:rsid w:val="00CA61D7"/>
    <w:rsid w:val="00CA6B7B"/>
    <w:rsid w:val="00CA74FA"/>
    <w:rsid w:val="00CA7B46"/>
    <w:rsid w:val="00CB1FEF"/>
    <w:rsid w:val="00CB2243"/>
    <w:rsid w:val="00CB2E60"/>
    <w:rsid w:val="00CB3349"/>
    <w:rsid w:val="00CB3BE8"/>
    <w:rsid w:val="00CB56D8"/>
    <w:rsid w:val="00CB5AA5"/>
    <w:rsid w:val="00CB604B"/>
    <w:rsid w:val="00CB674D"/>
    <w:rsid w:val="00CB7CCA"/>
    <w:rsid w:val="00CC0111"/>
    <w:rsid w:val="00CC09D5"/>
    <w:rsid w:val="00CC177D"/>
    <w:rsid w:val="00CC18D9"/>
    <w:rsid w:val="00CC1B3E"/>
    <w:rsid w:val="00CC1EA8"/>
    <w:rsid w:val="00CC2A4E"/>
    <w:rsid w:val="00CC2EFC"/>
    <w:rsid w:val="00CC48B5"/>
    <w:rsid w:val="00CC5B17"/>
    <w:rsid w:val="00CC72A9"/>
    <w:rsid w:val="00CD0B32"/>
    <w:rsid w:val="00CD0F96"/>
    <w:rsid w:val="00CD34CF"/>
    <w:rsid w:val="00CD38F5"/>
    <w:rsid w:val="00CD4453"/>
    <w:rsid w:val="00CD4867"/>
    <w:rsid w:val="00CD5FC6"/>
    <w:rsid w:val="00CD7352"/>
    <w:rsid w:val="00CD7D5A"/>
    <w:rsid w:val="00CE0CED"/>
    <w:rsid w:val="00CE3FB9"/>
    <w:rsid w:val="00CE44FE"/>
    <w:rsid w:val="00CE4DBF"/>
    <w:rsid w:val="00CE5684"/>
    <w:rsid w:val="00CE5D4B"/>
    <w:rsid w:val="00CE6A69"/>
    <w:rsid w:val="00CF12BA"/>
    <w:rsid w:val="00CF14B5"/>
    <w:rsid w:val="00CF172A"/>
    <w:rsid w:val="00CF2218"/>
    <w:rsid w:val="00CF3C66"/>
    <w:rsid w:val="00CF45F4"/>
    <w:rsid w:val="00CF4DD0"/>
    <w:rsid w:val="00D01851"/>
    <w:rsid w:val="00D01988"/>
    <w:rsid w:val="00D01F48"/>
    <w:rsid w:val="00D02D90"/>
    <w:rsid w:val="00D031BC"/>
    <w:rsid w:val="00D031C6"/>
    <w:rsid w:val="00D03A7B"/>
    <w:rsid w:val="00D03D68"/>
    <w:rsid w:val="00D0585A"/>
    <w:rsid w:val="00D058F2"/>
    <w:rsid w:val="00D05959"/>
    <w:rsid w:val="00D07C01"/>
    <w:rsid w:val="00D10386"/>
    <w:rsid w:val="00D10822"/>
    <w:rsid w:val="00D1127A"/>
    <w:rsid w:val="00D131E1"/>
    <w:rsid w:val="00D13401"/>
    <w:rsid w:val="00D1409D"/>
    <w:rsid w:val="00D141DA"/>
    <w:rsid w:val="00D15054"/>
    <w:rsid w:val="00D16264"/>
    <w:rsid w:val="00D227CE"/>
    <w:rsid w:val="00D22C24"/>
    <w:rsid w:val="00D22F84"/>
    <w:rsid w:val="00D23026"/>
    <w:rsid w:val="00D231A0"/>
    <w:rsid w:val="00D23C16"/>
    <w:rsid w:val="00D23EC9"/>
    <w:rsid w:val="00D248B4"/>
    <w:rsid w:val="00D24A57"/>
    <w:rsid w:val="00D25D90"/>
    <w:rsid w:val="00D27DB0"/>
    <w:rsid w:val="00D309E9"/>
    <w:rsid w:val="00D30A46"/>
    <w:rsid w:val="00D31122"/>
    <w:rsid w:val="00D31F63"/>
    <w:rsid w:val="00D336E8"/>
    <w:rsid w:val="00D339C5"/>
    <w:rsid w:val="00D33F89"/>
    <w:rsid w:val="00D34E9C"/>
    <w:rsid w:val="00D35310"/>
    <w:rsid w:val="00D360D5"/>
    <w:rsid w:val="00D364A1"/>
    <w:rsid w:val="00D36598"/>
    <w:rsid w:val="00D36D75"/>
    <w:rsid w:val="00D3718F"/>
    <w:rsid w:val="00D37AFA"/>
    <w:rsid w:val="00D40DC1"/>
    <w:rsid w:val="00D42AA3"/>
    <w:rsid w:val="00D42AD6"/>
    <w:rsid w:val="00D449FF"/>
    <w:rsid w:val="00D45FAB"/>
    <w:rsid w:val="00D4616D"/>
    <w:rsid w:val="00D47F94"/>
    <w:rsid w:val="00D47FA0"/>
    <w:rsid w:val="00D50760"/>
    <w:rsid w:val="00D51222"/>
    <w:rsid w:val="00D51683"/>
    <w:rsid w:val="00D5175E"/>
    <w:rsid w:val="00D519F2"/>
    <w:rsid w:val="00D51E51"/>
    <w:rsid w:val="00D52C9F"/>
    <w:rsid w:val="00D53288"/>
    <w:rsid w:val="00D53AA1"/>
    <w:rsid w:val="00D549E6"/>
    <w:rsid w:val="00D55233"/>
    <w:rsid w:val="00D55315"/>
    <w:rsid w:val="00D554AC"/>
    <w:rsid w:val="00D5567F"/>
    <w:rsid w:val="00D55FBB"/>
    <w:rsid w:val="00D56097"/>
    <w:rsid w:val="00D566A6"/>
    <w:rsid w:val="00D56A0F"/>
    <w:rsid w:val="00D56EE5"/>
    <w:rsid w:val="00D57309"/>
    <w:rsid w:val="00D5770C"/>
    <w:rsid w:val="00D5786B"/>
    <w:rsid w:val="00D606A7"/>
    <w:rsid w:val="00D607B5"/>
    <w:rsid w:val="00D60892"/>
    <w:rsid w:val="00D61BC0"/>
    <w:rsid w:val="00D62A4F"/>
    <w:rsid w:val="00D678D9"/>
    <w:rsid w:val="00D67D30"/>
    <w:rsid w:val="00D67DE9"/>
    <w:rsid w:val="00D67E3D"/>
    <w:rsid w:val="00D70141"/>
    <w:rsid w:val="00D7072D"/>
    <w:rsid w:val="00D71011"/>
    <w:rsid w:val="00D7334E"/>
    <w:rsid w:val="00D73635"/>
    <w:rsid w:val="00D73F3D"/>
    <w:rsid w:val="00D73FEA"/>
    <w:rsid w:val="00D7422E"/>
    <w:rsid w:val="00D74775"/>
    <w:rsid w:val="00D75B4A"/>
    <w:rsid w:val="00D7694C"/>
    <w:rsid w:val="00D76EBF"/>
    <w:rsid w:val="00D80935"/>
    <w:rsid w:val="00D82CB2"/>
    <w:rsid w:val="00D84449"/>
    <w:rsid w:val="00D84617"/>
    <w:rsid w:val="00D86F39"/>
    <w:rsid w:val="00D87C38"/>
    <w:rsid w:val="00D87CDD"/>
    <w:rsid w:val="00D91313"/>
    <w:rsid w:val="00D91E3F"/>
    <w:rsid w:val="00D93033"/>
    <w:rsid w:val="00D93A8D"/>
    <w:rsid w:val="00D93B1A"/>
    <w:rsid w:val="00D9405F"/>
    <w:rsid w:val="00D94155"/>
    <w:rsid w:val="00D955D8"/>
    <w:rsid w:val="00D957A4"/>
    <w:rsid w:val="00D95A2E"/>
    <w:rsid w:val="00D95EA6"/>
    <w:rsid w:val="00D973E0"/>
    <w:rsid w:val="00D9796F"/>
    <w:rsid w:val="00D97FCD"/>
    <w:rsid w:val="00DA10F3"/>
    <w:rsid w:val="00DA1487"/>
    <w:rsid w:val="00DA1C74"/>
    <w:rsid w:val="00DA2134"/>
    <w:rsid w:val="00DA36FE"/>
    <w:rsid w:val="00DA4C95"/>
    <w:rsid w:val="00DB04C3"/>
    <w:rsid w:val="00DB0DA7"/>
    <w:rsid w:val="00DB1CDD"/>
    <w:rsid w:val="00DB254E"/>
    <w:rsid w:val="00DB2BC0"/>
    <w:rsid w:val="00DB307E"/>
    <w:rsid w:val="00DB39A0"/>
    <w:rsid w:val="00DB49E9"/>
    <w:rsid w:val="00DB4DFE"/>
    <w:rsid w:val="00DB514E"/>
    <w:rsid w:val="00DB51B2"/>
    <w:rsid w:val="00DB609D"/>
    <w:rsid w:val="00DB6325"/>
    <w:rsid w:val="00DB654E"/>
    <w:rsid w:val="00DB6B2D"/>
    <w:rsid w:val="00DB6F58"/>
    <w:rsid w:val="00DB7205"/>
    <w:rsid w:val="00DC0D26"/>
    <w:rsid w:val="00DC132C"/>
    <w:rsid w:val="00DC1973"/>
    <w:rsid w:val="00DC1D4B"/>
    <w:rsid w:val="00DC21C7"/>
    <w:rsid w:val="00DC24F5"/>
    <w:rsid w:val="00DC2588"/>
    <w:rsid w:val="00DC4175"/>
    <w:rsid w:val="00DC4188"/>
    <w:rsid w:val="00DC51C1"/>
    <w:rsid w:val="00DC523A"/>
    <w:rsid w:val="00DC5F68"/>
    <w:rsid w:val="00DC64B0"/>
    <w:rsid w:val="00DC6711"/>
    <w:rsid w:val="00DC67FC"/>
    <w:rsid w:val="00DC7265"/>
    <w:rsid w:val="00DC72AC"/>
    <w:rsid w:val="00DD00AB"/>
    <w:rsid w:val="00DD00FA"/>
    <w:rsid w:val="00DD08A3"/>
    <w:rsid w:val="00DD1431"/>
    <w:rsid w:val="00DD17AA"/>
    <w:rsid w:val="00DD1EAE"/>
    <w:rsid w:val="00DD20CE"/>
    <w:rsid w:val="00DD2455"/>
    <w:rsid w:val="00DD2EC2"/>
    <w:rsid w:val="00DD38C1"/>
    <w:rsid w:val="00DD3EB8"/>
    <w:rsid w:val="00DD3FEB"/>
    <w:rsid w:val="00DD4A83"/>
    <w:rsid w:val="00DD592B"/>
    <w:rsid w:val="00DD63E3"/>
    <w:rsid w:val="00DD64F1"/>
    <w:rsid w:val="00DE0AAF"/>
    <w:rsid w:val="00DE0EB6"/>
    <w:rsid w:val="00DE114B"/>
    <w:rsid w:val="00DE167C"/>
    <w:rsid w:val="00DE19BB"/>
    <w:rsid w:val="00DE1DBB"/>
    <w:rsid w:val="00DE3E15"/>
    <w:rsid w:val="00DE4378"/>
    <w:rsid w:val="00DE663F"/>
    <w:rsid w:val="00DE6CEB"/>
    <w:rsid w:val="00DE6E6E"/>
    <w:rsid w:val="00DE770B"/>
    <w:rsid w:val="00DF0513"/>
    <w:rsid w:val="00DF07EE"/>
    <w:rsid w:val="00DF1529"/>
    <w:rsid w:val="00DF2D60"/>
    <w:rsid w:val="00DF5708"/>
    <w:rsid w:val="00DF5DE0"/>
    <w:rsid w:val="00E0020C"/>
    <w:rsid w:val="00E00D19"/>
    <w:rsid w:val="00E00D47"/>
    <w:rsid w:val="00E01B64"/>
    <w:rsid w:val="00E02696"/>
    <w:rsid w:val="00E02ED7"/>
    <w:rsid w:val="00E0335A"/>
    <w:rsid w:val="00E04B3F"/>
    <w:rsid w:val="00E05465"/>
    <w:rsid w:val="00E056BC"/>
    <w:rsid w:val="00E06524"/>
    <w:rsid w:val="00E073AC"/>
    <w:rsid w:val="00E0749F"/>
    <w:rsid w:val="00E076A9"/>
    <w:rsid w:val="00E116E4"/>
    <w:rsid w:val="00E128C1"/>
    <w:rsid w:val="00E1320D"/>
    <w:rsid w:val="00E140C1"/>
    <w:rsid w:val="00E14183"/>
    <w:rsid w:val="00E14DBF"/>
    <w:rsid w:val="00E151E4"/>
    <w:rsid w:val="00E16C30"/>
    <w:rsid w:val="00E16F4D"/>
    <w:rsid w:val="00E1758E"/>
    <w:rsid w:val="00E21836"/>
    <w:rsid w:val="00E2188E"/>
    <w:rsid w:val="00E21BB5"/>
    <w:rsid w:val="00E221C4"/>
    <w:rsid w:val="00E22346"/>
    <w:rsid w:val="00E2316F"/>
    <w:rsid w:val="00E23BA4"/>
    <w:rsid w:val="00E24C31"/>
    <w:rsid w:val="00E24C78"/>
    <w:rsid w:val="00E26043"/>
    <w:rsid w:val="00E27031"/>
    <w:rsid w:val="00E30E7B"/>
    <w:rsid w:val="00E3115A"/>
    <w:rsid w:val="00E31795"/>
    <w:rsid w:val="00E3194B"/>
    <w:rsid w:val="00E32BF4"/>
    <w:rsid w:val="00E32C13"/>
    <w:rsid w:val="00E33873"/>
    <w:rsid w:val="00E3677E"/>
    <w:rsid w:val="00E405F7"/>
    <w:rsid w:val="00E40A63"/>
    <w:rsid w:val="00E412D4"/>
    <w:rsid w:val="00E439C7"/>
    <w:rsid w:val="00E43F3D"/>
    <w:rsid w:val="00E44283"/>
    <w:rsid w:val="00E455A9"/>
    <w:rsid w:val="00E45F4E"/>
    <w:rsid w:val="00E46EB2"/>
    <w:rsid w:val="00E50C6E"/>
    <w:rsid w:val="00E51622"/>
    <w:rsid w:val="00E52357"/>
    <w:rsid w:val="00E526EE"/>
    <w:rsid w:val="00E52EB4"/>
    <w:rsid w:val="00E53456"/>
    <w:rsid w:val="00E54B9F"/>
    <w:rsid w:val="00E54EF1"/>
    <w:rsid w:val="00E55635"/>
    <w:rsid w:val="00E556C0"/>
    <w:rsid w:val="00E55C06"/>
    <w:rsid w:val="00E60260"/>
    <w:rsid w:val="00E604A3"/>
    <w:rsid w:val="00E60E1D"/>
    <w:rsid w:val="00E61513"/>
    <w:rsid w:val="00E61F1D"/>
    <w:rsid w:val="00E622AE"/>
    <w:rsid w:val="00E626A1"/>
    <w:rsid w:val="00E6280C"/>
    <w:rsid w:val="00E635BF"/>
    <w:rsid w:val="00E639D8"/>
    <w:rsid w:val="00E63F91"/>
    <w:rsid w:val="00E64501"/>
    <w:rsid w:val="00E648AA"/>
    <w:rsid w:val="00E648CB"/>
    <w:rsid w:val="00E64F36"/>
    <w:rsid w:val="00E659E6"/>
    <w:rsid w:val="00E66900"/>
    <w:rsid w:val="00E670EB"/>
    <w:rsid w:val="00E67172"/>
    <w:rsid w:val="00E67319"/>
    <w:rsid w:val="00E70845"/>
    <w:rsid w:val="00E70B7E"/>
    <w:rsid w:val="00E718ED"/>
    <w:rsid w:val="00E72155"/>
    <w:rsid w:val="00E72628"/>
    <w:rsid w:val="00E72A83"/>
    <w:rsid w:val="00E730CE"/>
    <w:rsid w:val="00E76B95"/>
    <w:rsid w:val="00E800B3"/>
    <w:rsid w:val="00E80769"/>
    <w:rsid w:val="00E811FF"/>
    <w:rsid w:val="00E81C6A"/>
    <w:rsid w:val="00E83BBF"/>
    <w:rsid w:val="00E83F3F"/>
    <w:rsid w:val="00E84279"/>
    <w:rsid w:val="00E845C8"/>
    <w:rsid w:val="00E857F5"/>
    <w:rsid w:val="00E8595F"/>
    <w:rsid w:val="00E8779F"/>
    <w:rsid w:val="00E903F9"/>
    <w:rsid w:val="00E91AEC"/>
    <w:rsid w:val="00E9233D"/>
    <w:rsid w:val="00E923E1"/>
    <w:rsid w:val="00E9438C"/>
    <w:rsid w:val="00E954F3"/>
    <w:rsid w:val="00E96127"/>
    <w:rsid w:val="00EA1962"/>
    <w:rsid w:val="00EA260B"/>
    <w:rsid w:val="00EA3774"/>
    <w:rsid w:val="00EA5050"/>
    <w:rsid w:val="00EA6694"/>
    <w:rsid w:val="00EA6A53"/>
    <w:rsid w:val="00EA71C2"/>
    <w:rsid w:val="00EA73F4"/>
    <w:rsid w:val="00EA7BA7"/>
    <w:rsid w:val="00EA7F03"/>
    <w:rsid w:val="00EB0285"/>
    <w:rsid w:val="00EB06F9"/>
    <w:rsid w:val="00EB09BD"/>
    <w:rsid w:val="00EB27C5"/>
    <w:rsid w:val="00EB2D5D"/>
    <w:rsid w:val="00EB2D7D"/>
    <w:rsid w:val="00EB36A1"/>
    <w:rsid w:val="00EB37EA"/>
    <w:rsid w:val="00EB380E"/>
    <w:rsid w:val="00EB3D28"/>
    <w:rsid w:val="00EB465A"/>
    <w:rsid w:val="00EB6313"/>
    <w:rsid w:val="00EB77CC"/>
    <w:rsid w:val="00EB7908"/>
    <w:rsid w:val="00EC0059"/>
    <w:rsid w:val="00EC0E42"/>
    <w:rsid w:val="00EC17FF"/>
    <w:rsid w:val="00EC19B7"/>
    <w:rsid w:val="00EC2516"/>
    <w:rsid w:val="00EC2EC9"/>
    <w:rsid w:val="00ED101F"/>
    <w:rsid w:val="00ED13A0"/>
    <w:rsid w:val="00ED17B6"/>
    <w:rsid w:val="00ED1BAF"/>
    <w:rsid w:val="00ED1DAD"/>
    <w:rsid w:val="00ED2F3F"/>
    <w:rsid w:val="00ED31A2"/>
    <w:rsid w:val="00ED3A0F"/>
    <w:rsid w:val="00ED44FE"/>
    <w:rsid w:val="00ED5C39"/>
    <w:rsid w:val="00ED65B0"/>
    <w:rsid w:val="00ED7420"/>
    <w:rsid w:val="00ED7DD5"/>
    <w:rsid w:val="00ED7F30"/>
    <w:rsid w:val="00EE0002"/>
    <w:rsid w:val="00EE0223"/>
    <w:rsid w:val="00EE04B8"/>
    <w:rsid w:val="00EE07A2"/>
    <w:rsid w:val="00EE0AE3"/>
    <w:rsid w:val="00EE0BE7"/>
    <w:rsid w:val="00EE115A"/>
    <w:rsid w:val="00EE1339"/>
    <w:rsid w:val="00EE1AFA"/>
    <w:rsid w:val="00EE1F16"/>
    <w:rsid w:val="00EE2106"/>
    <w:rsid w:val="00EE27DA"/>
    <w:rsid w:val="00EE280C"/>
    <w:rsid w:val="00EE303C"/>
    <w:rsid w:val="00EE34F6"/>
    <w:rsid w:val="00EE36F9"/>
    <w:rsid w:val="00EE38D3"/>
    <w:rsid w:val="00EE4431"/>
    <w:rsid w:val="00EE478B"/>
    <w:rsid w:val="00EE4873"/>
    <w:rsid w:val="00EE5E9D"/>
    <w:rsid w:val="00EF059B"/>
    <w:rsid w:val="00EF0D17"/>
    <w:rsid w:val="00EF0ECF"/>
    <w:rsid w:val="00EF11CC"/>
    <w:rsid w:val="00EF47B8"/>
    <w:rsid w:val="00EF5377"/>
    <w:rsid w:val="00EF70E8"/>
    <w:rsid w:val="00EF761D"/>
    <w:rsid w:val="00F00C6E"/>
    <w:rsid w:val="00F00D34"/>
    <w:rsid w:val="00F022BB"/>
    <w:rsid w:val="00F043B8"/>
    <w:rsid w:val="00F04850"/>
    <w:rsid w:val="00F06437"/>
    <w:rsid w:val="00F06C3F"/>
    <w:rsid w:val="00F07642"/>
    <w:rsid w:val="00F10286"/>
    <w:rsid w:val="00F129C6"/>
    <w:rsid w:val="00F140B8"/>
    <w:rsid w:val="00F14248"/>
    <w:rsid w:val="00F14D6F"/>
    <w:rsid w:val="00F153AB"/>
    <w:rsid w:val="00F15701"/>
    <w:rsid w:val="00F1595B"/>
    <w:rsid w:val="00F15CE9"/>
    <w:rsid w:val="00F16286"/>
    <w:rsid w:val="00F166EB"/>
    <w:rsid w:val="00F1682E"/>
    <w:rsid w:val="00F16A9E"/>
    <w:rsid w:val="00F17AA1"/>
    <w:rsid w:val="00F17BF9"/>
    <w:rsid w:val="00F20FB1"/>
    <w:rsid w:val="00F211D2"/>
    <w:rsid w:val="00F22432"/>
    <w:rsid w:val="00F22893"/>
    <w:rsid w:val="00F24514"/>
    <w:rsid w:val="00F25473"/>
    <w:rsid w:val="00F25A2C"/>
    <w:rsid w:val="00F26B65"/>
    <w:rsid w:val="00F26DF0"/>
    <w:rsid w:val="00F279BA"/>
    <w:rsid w:val="00F27D20"/>
    <w:rsid w:val="00F301CF"/>
    <w:rsid w:val="00F30E11"/>
    <w:rsid w:val="00F31872"/>
    <w:rsid w:val="00F31A70"/>
    <w:rsid w:val="00F31D6E"/>
    <w:rsid w:val="00F3218C"/>
    <w:rsid w:val="00F335E5"/>
    <w:rsid w:val="00F34A7A"/>
    <w:rsid w:val="00F34D61"/>
    <w:rsid w:val="00F35741"/>
    <w:rsid w:val="00F35749"/>
    <w:rsid w:val="00F35B16"/>
    <w:rsid w:val="00F35EB3"/>
    <w:rsid w:val="00F3651A"/>
    <w:rsid w:val="00F3663A"/>
    <w:rsid w:val="00F3706D"/>
    <w:rsid w:val="00F37888"/>
    <w:rsid w:val="00F40359"/>
    <w:rsid w:val="00F407D2"/>
    <w:rsid w:val="00F40D82"/>
    <w:rsid w:val="00F41EC5"/>
    <w:rsid w:val="00F43654"/>
    <w:rsid w:val="00F43814"/>
    <w:rsid w:val="00F44BF7"/>
    <w:rsid w:val="00F45D4E"/>
    <w:rsid w:val="00F46326"/>
    <w:rsid w:val="00F46F4A"/>
    <w:rsid w:val="00F47322"/>
    <w:rsid w:val="00F47459"/>
    <w:rsid w:val="00F47898"/>
    <w:rsid w:val="00F5159F"/>
    <w:rsid w:val="00F51A53"/>
    <w:rsid w:val="00F522E0"/>
    <w:rsid w:val="00F527E9"/>
    <w:rsid w:val="00F52C3A"/>
    <w:rsid w:val="00F5332C"/>
    <w:rsid w:val="00F53B36"/>
    <w:rsid w:val="00F53D90"/>
    <w:rsid w:val="00F542F0"/>
    <w:rsid w:val="00F54FA4"/>
    <w:rsid w:val="00F57159"/>
    <w:rsid w:val="00F57B52"/>
    <w:rsid w:val="00F57F78"/>
    <w:rsid w:val="00F60232"/>
    <w:rsid w:val="00F60626"/>
    <w:rsid w:val="00F614E3"/>
    <w:rsid w:val="00F61EC6"/>
    <w:rsid w:val="00F6231A"/>
    <w:rsid w:val="00F629B8"/>
    <w:rsid w:val="00F6492A"/>
    <w:rsid w:val="00F64E7A"/>
    <w:rsid w:val="00F65278"/>
    <w:rsid w:val="00F6543A"/>
    <w:rsid w:val="00F66851"/>
    <w:rsid w:val="00F66911"/>
    <w:rsid w:val="00F704EA"/>
    <w:rsid w:val="00F70E8F"/>
    <w:rsid w:val="00F714A7"/>
    <w:rsid w:val="00F71856"/>
    <w:rsid w:val="00F73F3B"/>
    <w:rsid w:val="00F74FFD"/>
    <w:rsid w:val="00F75ADB"/>
    <w:rsid w:val="00F772EC"/>
    <w:rsid w:val="00F775D9"/>
    <w:rsid w:val="00F7797B"/>
    <w:rsid w:val="00F77FD9"/>
    <w:rsid w:val="00F80339"/>
    <w:rsid w:val="00F81009"/>
    <w:rsid w:val="00F830DA"/>
    <w:rsid w:val="00F8370D"/>
    <w:rsid w:val="00F84402"/>
    <w:rsid w:val="00F851A4"/>
    <w:rsid w:val="00F861D0"/>
    <w:rsid w:val="00F86E39"/>
    <w:rsid w:val="00F876CF"/>
    <w:rsid w:val="00F90309"/>
    <w:rsid w:val="00F909BF"/>
    <w:rsid w:val="00F9167B"/>
    <w:rsid w:val="00F918AA"/>
    <w:rsid w:val="00F91B16"/>
    <w:rsid w:val="00F92468"/>
    <w:rsid w:val="00F929E3"/>
    <w:rsid w:val="00F92B96"/>
    <w:rsid w:val="00F92DDC"/>
    <w:rsid w:val="00F93291"/>
    <w:rsid w:val="00F935C7"/>
    <w:rsid w:val="00F93A32"/>
    <w:rsid w:val="00F94181"/>
    <w:rsid w:val="00F9441E"/>
    <w:rsid w:val="00F94A65"/>
    <w:rsid w:val="00F94F9B"/>
    <w:rsid w:val="00F95C37"/>
    <w:rsid w:val="00F96217"/>
    <w:rsid w:val="00F96342"/>
    <w:rsid w:val="00F968C8"/>
    <w:rsid w:val="00F96CB4"/>
    <w:rsid w:val="00F97060"/>
    <w:rsid w:val="00F97367"/>
    <w:rsid w:val="00F97ACE"/>
    <w:rsid w:val="00F97F8B"/>
    <w:rsid w:val="00FA0260"/>
    <w:rsid w:val="00FA0A68"/>
    <w:rsid w:val="00FA1E56"/>
    <w:rsid w:val="00FA1E85"/>
    <w:rsid w:val="00FA26F6"/>
    <w:rsid w:val="00FA2A5C"/>
    <w:rsid w:val="00FA3255"/>
    <w:rsid w:val="00FA3282"/>
    <w:rsid w:val="00FA3289"/>
    <w:rsid w:val="00FA3A11"/>
    <w:rsid w:val="00FA3EC3"/>
    <w:rsid w:val="00FA429A"/>
    <w:rsid w:val="00FA4498"/>
    <w:rsid w:val="00FA6EEB"/>
    <w:rsid w:val="00FA6F12"/>
    <w:rsid w:val="00FA7D20"/>
    <w:rsid w:val="00FB09B3"/>
    <w:rsid w:val="00FB0EA0"/>
    <w:rsid w:val="00FB1102"/>
    <w:rsid w:val="00FB115F"/>
    <w:rsid w:val="00FB12CD"/>
    <w:rsid w:val="00FB19AD"/>
    <w:rsid w:val="00FB1A1D"/>
    <w:rsid w:val="00FB2217"/>
    <w:rsid w:val="00FB2615"/>
    <w:rsid w:val="00FB2E4D"/>
    <w:rsid w:val="00FB3E42"/>
    <w:rsid w:val="00FB4290"/>
    <w:rsid w:val="00FB520D"/>
    <w:rsid w:val="00FB5764"/>
    <w:rsid w:val="00FB622E"/>
    <w:rsid w:val="00FB698F"/>
    <w:rsid w:val="00FB6BE3"/>
    <w:rsid w:val="00FB6D34"/>
    <w:rsid w:val="00FC0FD6"/>
    <w:rsid w:val="00FC176F"/>
    <w:rsid w:val="00FC1DA7"/>
    <w:rsid w:val="00FC232A"/>
    <w:rsid w:val="00FC2626"/>
    <w:rsid w:val="00FC3E4B"/>
    <w:rsid w:val="00FC46CA"/>
    <w:rsid w:val="00FC50B4"/>
    <w:rsid w:val="00FC5D01"/>
    <w:rsid w:val="00FC5DAF"/>
    <w:rsid w:val="00FC7C39"/>
    <w:rsid w:val="00FD0907"/>
    <w:rsid w:val="00FD1BB3"/>
    <w:rsid w:val="00FD1D8A"/>
    <w:rsid w:val="00FD47EA"/>
    <w:rsid w:val="00FD4FEC"/>
    <w:rsid w:val="00FD5236"/>
    <w:rsid w:val="00FD5482"/>
    <w:rsid w:val="00FD5983"/>
    <w:rsid w:val="00FE0120"/>
    <w:rsid w:val="00FE08B9"/>
    <w:rsid w:val="00FE3563"/>
    <w:rsid w:val="00FE35E5"/>
    <w:rsid w:val="00FE4E08"/>
    <w:rsid w:val="00FE5185"/>
    <w:rsid w:val="00FE5839"/>
    <w:rsid w:val="00FE70C0"/>
    <w:rsid w:val="00FE71FE"/>
    <w:rsid w:val="00FE7E95"/>
    <w:rsid w:val="00FF01EA"/>
    <w:rsid w:val="00FF06BD"/>
    <w:rsid w:val="00FF07C9"/>
    <w:rsid w:val="00FF24BB"/>
    <w:rsid w:val="00FF3CF1"/>
    <w:rsid w:val="00FF45D2"/>
    <w:rsid w:val="00FF492D"/>
    <w:rsid w:val="00FF4BB4"/>
    <w:rsid w:val="00FF4C21"/>
    <w:rsid w:val="00FF5536"/>
    <w:rsid w:val="00FF5B24"/>
    <w:rsid w:val="00FF5DF7"/>
    <w:rsid w:val="00FF663A"/>
    <w:rsid w:val="2EFABD8F"/>
    <w:rsid w:val="4B677321"/>
    <w:rsid w:val="7A83F6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62DC6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0">
    <w:name w:val="Normal"/>
    <w:qFormat/>
    <w:rsid w:val="00287F6C"/>
    <w:pPr>
      <w:overflowPunct w:val="0"/>
      <w:autoSpaceDE w:val="0"/>
      <w:autoSpaceDN w:val="0"/>
      <w:adjustRightInd w:val="0"/>
      <w:spacing w:after="120" w:line="240" w:lineRule="auto"/>
      <w:textAlignment w:val="baseline"/>
    </w:pPr>
    <w:rPr>
      <w:rFonts w:ascii="Times New Roman" w:eastAsia="宋体" w:hAnsi="Times New Roman" w:cs="Times New Roman"/>
      <w:sz w:val="20"/>
      <w:szCs w:val="20"/>
      <w:lang w:val="en-GB" w:eastAsia="en-US"/>
    </w:rPr>
  </w:style>
  <w:style w:type="paragraph" w:styleId="1">
    <w:name w:val="heading 1"/>
    <w:next w:val="a0"/>
    <w:link w:val="10"/>
    <w:qFormat/>
    <w:rsid w:val="005972C9"/>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宋体" w:hAnsi="Arial" w:cs="Times New Roman"/>
      <w:sz w:val="36"/>
      <w:szCs w:val="20"/>
      <w:lang w:val="en-GB" w:eastAsia="en-US"/>
    </w:rPr>
  </w:style>
  <w:style w:type="paragraph" w:styleId="2">
    <w:name w:val="heading 2"/>
    <w:basedOn w:val="1"/>
    <w:next w:val="a0"/>
    <w:link w:val="20"/>
    <w:qFormat/>
    <w:rsid w:val="005972C9"/>
    <w:pPr>
      <w:numPr>
        <w:ilvl w:val="1"/>
      </w:numPr>
      <w:pBdr>
        <w:top w:val="none" w:sz="0" w:space="0" w:color="auto"/>
      </w:pBdr>
      <w:tabs>
        <w:tab w:val="clear" w:pos="576"/>
        <w:tab w:val="num" w:pos="3978"/>
      </w:tabs>
      <w:spacing w:before="180"/>
      <w:ind w:left="3402"/>
      <w:outlineLvl w:val="1"/>
    </w:pPr>
    <w:rPr>
      <w:sz w:val="32"/>
    </w:rPr>
  </w:style>
  <w:style w:type="paragraph" w:styleId="3">
    <w:name w:val="heading 3"/>
    <w:basedOn w:val="2"/>
    <w:next w:val="a0"/>
    <w:link w:val="30"/>
    <w:qFormat/>
    <w:rsid w:val="005972C9"/>
    <w:pPr>
      <w:numPr>
        <w:ilvl w:val="2"/>
      </w:numPr>
      <w:spacing w:before="120"/>
      <w:outlineLvl w:val="2"/>
    </w:pPr>
    <w:rPr>
      <w:sz w:val="28"/>
    </w:rPr>
  </w:style>
  <w:style w:type="paragraph" w:styleId="4">
    <w:name w:val="heading 4"/>
    <w:basedOn w:val="3"/>
    <w:next w:val="a0"/>
    <w:link w:val="40"/>
    <w:qFormat/>
    <w:rsid w:val="005972C9"/>
    <w:pPr>
      <w:numPr>
        <w:ilvl w:val="3"/>
        <w:numId w:val="0"/>
      </w:numPr>
      <w:outlineLvl w:val="3"/>
    </w:pPr>
    <w:rPr>
      <w:sz w:val="24"/>
    </w:rPr>
  </w:style>
  <w:style w:type="paragraph" w:styleId="5">
    <w:name w:val="heading 5"/>
    <w:basedOn w:val="4"/>
    <w:next w:val="a0"/>
    <w:link w:val="50"/>
    <w:qFormat/>
    <w:rsid w:val="005972C9"/>
    <w:pPr>
      <w:numPr>
        <w:ilvl w:val="4"/>
      </w:numPr>
      <w:outlineLvl w:val="4"/>
    </w:pPr>
    <w:rPr>
      <w:sz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rsid w:val="005972C9"/>
    <w:rPr>
      <w:rFonts w:ascii="Arial" w:eastAsia="宋体" w:hAnsi="Arial" w:cs="Times New Roman"/>
      <w:sz w:val="36"/>
      <w:szCs w:val="20"/>
      <w:lang w:val="en-GB" w:eastAsia="en-US"/>
    </w:rPr>
  </w:style>
  <w:style w:type="character" w:customStyle="1" w:styleId="20">
    <w:name w:val="标题 2 字符"/>
    <w:basedOn w:val="a1"/>
    <w:link w:val="2"/>
    <w:rsid w:val="005972C9"/>
    <w:rPr>
      <w:rFonts w:ascii="Arial" w:eastAsia="宋体" w:hAnsi="Arial" w:cs="Times New Roman"/>
      <w:sz w:val="32"/>
      <w:szCs w:val="20"/>
      <w:lang w:val="en-GB" w:eastAsia="en-US"/>
    </w:rPr>
  </w:style>
  <w:style w:type="character" w:customStyle="1" w:styleId="30">
    <w:name w:val="标题 3 字符"/>
    <w:basedOn w:val="a1"/>
    <w:link w:val="3"/>
    <w:rsid w:val="005972C9"/>
    <w:rPr>
      <w:rFonts w:ascii="Arial" w:eastAsia="宋体" w:hAnsi="Arial" w:cs="Times New Roman"/>
      <w:sz w:val="28"/>
      <w:szCs w:val="20"/>
      <w:lang w:val="en-GB" w:eastAsia="en-US"/>
    </w:rPr>
  </w:style>
  <w:style w:type="character" w:customStyle="1" w:styleId="40">
    <w:name w:val="标题 4 字符"/>
    <w:basedOn w:val="a1"/>
    <w:link w:val="4"/>
    <w:rsid w:val="005972C9"/>
    <w:rPr>
      <w:rFonts w:ascii="Arial" w:eastAsia="宋体" w:hAnsi="Arial" w:cs="Times New Roman"/>
      <w:sz w:val="24"/>
      <w:szCs w:val="20"/>
      <w:lang w:val="en-GB" w:eastAsia="en-US"/>
    </w:rPr>
  </w:style>
  <w:style w:type="character" w:customStyle="1" w:styleId="50">
    <w:name w:val="标题 5 字符"/>
    <w:basedOn w:val="a1"/>
    <w:link w:val="5"/>
    <w:rsid w:val="005972C9"/>
    <w:rPr>
      <w:rFonts w:ascii="Arial" w:eastAsia="宋体" w:hAnsi="Arial" w:cs="Times New Roman"/>
      <w:szCs w:val="20"/>
      <w:lang w:val="en-GB" w:eastAsia="en-US"/>
    </w:rPr>
  </w:style>
  <w:style w:type="paragraph" w:customStyle="1" w:styleId="table">
    <w:name w:val="table"/>
    <w:basedOn w:val="a0"/>
    <w:next w:val="a0"/>
    <w:rsid w:val="005972C9"/>
    <w:pPr>
      <w:spacing w:after="0"/>
      <w:jc w:val="center"/>
    </w:pPr>
    <w:rPr>
      <w:lang w:val="en-US" w:eastAsia="zh-CN"/>
    </w:rPr>
  </w:style>
  <w:style w:type="paragraph" w:styleId="a4">
    <w:name w:val="caption"/>
    <w:aliases w:val="cap,3GPP Caption Table,Caption Char1 Char,cap Char Char1,Caption Char Char1 Char,cap Char2,Ca,cap Char,Caption Char"/>
    <w:basedOn w:val="a0"/>
    <w:next w:val="a0"/>
    <w:link w:val="a5"/>
    <w:qFormat/>
    <w:rsid w:val="005972C9"/>
    <w:pPr>
      <w:spacing w:before="120"/>
    </w:pPr>
    <w:rPr>
      <w:b/>
      <w:bCs/>
    </w:rPr>
  </w:style>
  <w:style w:type="character" w:customStyle="1" w:styleId="CharChar2">
    <w:name w:val="Char Char2"/>
    <w:rsid w:val="005972C9"/>
    <w:rPr>
      <w:rFonts w:ascii="Arial" w:hAnsi="Arial"/>
      <w:sz w:val="32"/>
      <w:lang w:val="en-GB" w:eastAsia="en-US" w:bidi="ar-SA"/>
    </w:rPr>
  </w:style>
  <w:style w:type="paragraph" w:styleId="a6">
    <w:name w:val="List Paragraph"/>
    <w:aliases w:val="- Bullets,목록 단락,列出段落,?? ??,?????,????,Lista1,列出段落1,中等深浅网格 1 - 着色 21,¥¡¡¡¡ì¬º¥¹¥È¶ÎÂä,ÁÐ³ö¶ÎÂä,列表段落1,—ño’i—Ž,¥ê¥¹¥È¶ÎÂä,1st level - Bullet List Paragraph,Lettre d'introduction,Paragrafo elenco,Normal bullet 2,Bullet list,목록단락,列表段落11,列,列表段,リスト段落,P"/>
    <w:basedOn w:val="a0"/>
    <w:link w:val="a7"/>
    <w:uiPriority w:val="34"/>
    <w:qFormat/>
    <w:rsid w:val="005972C9"/>
    <w:pPr>
      <w:overflowPunct/>
      <w:autoSpaceDE/>
      <w:autoSpaceDN/>
      <w:adjustRightInd/>
      <w:spacing w:after="0"/>
      <w:ind w:left="720"/>
      <w:textAlignment w:val="auto"/>
    </w:pPr>
    <w:rPr>
      <w:rFonts w:ascii="Calibri" w:eastAsia="Calibri" w:hAnsi="Calibri"/>
      <w:sz w:val="22"/>
      <w:szCs w:val="22"/>
      <w:lang w:val="en-US"/>
    </w:rPr>
  </w:style>
  <w:style w:type="character" w:customStyle="1" w:styleId="a5">
    <w:name w:val="题注 字符"/>
    <w:aliases w:val="cap 字符,3GPP Caption Table 字符,Caption Char1 Char 字符,cap Char Char1 字符,Caption Char Char1 Char 字符,cap Char2 字符,Ca 字符,cap Char 字符,Caption Char 字符"/>
    <w:link w:val="a4"/>
    <w:rsid w:val="005972C9"/>
    <w:rPr>
      <w:rFonts w:ascii="Times New Roman" w:eastAsia="宋体" w:hAnsi="Times New Roman" w:cs="Times New Roman"/>
      <w:b/>
      <w:bCs/>
      <w:sz w:val="20"/>
      <w:szCs w:val="20"/>
      <w:lang w:val="en-GB" w:eastAsia="en-US"/>
    </w:rPr>
  </w:style>
  <w:style w:type="character" w:customStyle="1" w:styleId="a7">
    <w:name w:val="列表段落 字符"/>
    <w:aliases w:val="- Bullets 字符,목록 단락 字符,列出段落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
    <w:link w:val="a6"/>
    <w:uiPriority w:val="34"/>
    <w:qFormat/>
    <w:locked/>
    <w:rsid w:val="005972C9"/>
    <w:rPr>
      <w:rFonts w:ascii="Calibri" w:eastAsia="Calibri" w:hAnsi="Calibri" w:cs="Times New Roman"/>
      <w:lang w:eastAsia="en-US"/>
    </w:rPr>
  </w:style>
  <w:style w:type="paragraph" w:customStyle="1" w:styleId="3GPPText">
    <w:name w:val="3GPP Text"/>
    <w:basedOn w:val="a0"/>
    <w:link w:val="3GPPTextChar"/>
    <w:qFormat/>
    <w:rsid w:val="00262968"/>
    <w:pPr>
      <w:spacing w:before="120"/>
      <w:jc w:val="both"/>
    </w:pPr>
    <w:rPr>
      <w:sz w:val="22"/>
      <w:lang w:val="en-US"/>
    </w:rPr>
  </w:style>
  <w:style w:type="paragraph" w:customStyle="1" w:styleId="3GPPH1">
    <w:name w:val="3GPP H1"/>
    <w:basedOn w:val="1"/>
    <w:next w:val="3GPPText"/>
    <w:link w:val="3GPPH1Char"/>
    <w:qFormat/>
    <w:rsid w:val="005972C9"/>
    <w:pPr>
      <w:tabs>
        <w:tab w:val="clear" w:pos="432"/>
        <w:tab w:val="left" w:pos="425"/>
      </w:tabs>
      <w:ind w:left="425" w:hanging="425"/>
    </w:pPr>
  </w:style>
  <w:style w:type="character" w:customStyle="1" w:styleId="3GPPTextChar">
    <w:name w:val="3GPP Text Char"/>
    <w:link w:val="3GPPText"/>
    <w:qFormat/>
    <w:rsid w:val="00262968"/>
    <w:rPr>
      <w:rFonts w:ascii="Times New Roman" w:eastAsia="宋体" w:hAnsi="Times New Roman" w:cs="Times New Roman"/>
      <w:szCs w:val="20"/>
      <w:lang w:eastAsia="en-US"/>
    </w:rPr>
  </w:style>
  <w:style w:type="paragraph" w:customStyle="1" w:styleId="3GPPH2">
    <w:name w:val="3GPP H2"/>
    <w:basedOn w:val="2"/>
    <w:next w:val="3GPPText"/>
    <w:link w:val="3GPPH2Char"/>
    <w:qFormat/>
    <w:rsid w:val="005972C9"/>
    <w:pPr>
      <w:tabs>
        <w:tab w:val="clear" w:pos="3978"/>
        <w:tab w:val="left" w:pos="567"/>
      </w:tabs>
      <w:spacing w:before="120"/>
      <w:ind w:left="0"/>
    </w:pPr>
  </w:style>
  <w:style w:type="character" w:customStyle="1" w:styleId="3GPPH1Char">
    <w:name w:val="3GPP H1 Char"/>
    <w:link w:val="3GPPH1"/>
    <w:rsid w:val="005972C9"/>
    <w:rPr>
      <w:rFonts w:ascii="Arial" w:eastAsia="宋体" w:hAnsi="Arial" w:cs="Times New Roman"/>
      <w:sz w:val="36"/>
      <w:szCs w:val="20"/>
      <w:lang w:val="en-GB" w:eastAsia="en-US"/>
    </w:rPr>
  </w:style>
  <w:style w:type="character" w:customStyle="1" w:styleId="3GPPH2Char">
    <w:name w:val="3GPP H2 Char"/>
    <w:link w:val="3GPPH2"/>
    <w:rsid w:val="005972C9"/>
    <w:rPr>
      <w:rFonts w:ascii="Arial" w:eastAsia="宋体" w:hAnsi="Arial" w:cs="Times New Roman"/>
      <w:sz w:val="32"/>
      <w:szCs w:val="20"/>
      <w:lang w:val="en-GB" w:eastAsia="en-US"/>
    </w:rPr>
  </w:style>
  <w:style w:type="paragraph" w:styleId="a8">
    <w:name w:val="Balloon Text"/>
    <w:basedOn w:val="a0"/>
    <w:link w:val="a9"/>
    <w:uiPriority w:val="99"/>
    <w:semiHidden/>
    <w:unhideWhenUsed/>
    <w:rsid w:val="00CB674D"/>
    <w:pPr>
      <w:spacing w:after="0"/>
    </w:pPr>
    <w:rPr>
      <w:sz w:val="18"/>
      <w:szCs w:val="18"/>
    </w:rPr>
  </w:style>
  <w:style w:type="character" w:customStyle="1" w:styleId="a9">
    <w:name w:val="批注框文本 字符"/>
    <w:basedOn w:val="a1"/>
    <w:link w:val="a8"/>
    <w:uiPriority w:val="99"/>
    <w:semiHidden/>
    <w:rsid w:val="00CB674D"/>
    <w:rPr>
      <w:rFonts w:ascii="Times New Roman" w:eastAsia="宋体" w:hAnsi="Times New Roman" w:cs="Times New Roman"/>
      <w:sz w:val="18"/>
      <w:szCs w:val="18"/>
      <w:lang w:val="en-GB" w:eastAsia="en-US"/>
    </w:rPr>
  </w:style>
  <w:style w:type="character" w:styleId="aa">
    <w:name w:val="annotation reference"/>
    <w:basedOn w:val="a1"/>
    <w:unhideWhenUsed/>
    <w:qFormat/>
    <w:rsid w:val="00D93A8D"/>
    <w:rPr>
      <w:sz w:val="21"/>
      <w:szCs w:val="21"/>
    </w:rPr>
  </w:style>
  <w:style w:type="paragraph" w:styleId="ab">
    <w:name w:val="annotation text"/>
    <w:basedOn w:val="a0"/>
    <w:link w:val="ac"/>
    <w:unhideWhenUsed/>
    <w:qFormat/>
    <w:rsid w:val="00D93A8D"/>
  </w:style>
  <w:style w:type="character" w:customStyle="1" w:styleId="ac">
    <w:name w:val="批注文字 字符"/>
    <w:basedOn w:val="a1"/>
    <w:link w:val="ab"/>
    <w:qFormat/>
    <w:rsid w:val="00D93A8D"/>
    <w:rPr>
      <w:rFonts w:ascii="Times New Roman" w:eastAsia="宋体" w:hAnsi="Times New Roman" w:cs="Times New Roman"/>
      <w:sz w:val="20"/>
      <w:szCs w:val="20"/>
      <w:lang w:val="en-GB" w:eastAsia="en-US"/>
    </w:rPr>
  </w:style>
  <w:style w:type="paragraph" w:styleId="ad">
    <w:name w:val="annotation subject"/>
    <w:basedOn w:val="ab"/>
    <w:next w:val="ab"/>
    <w:link w:val="ae"/>
    <w:uiPriority w:val="99"/>
    <w:semiHidden/>
    <w:unhideWhenUsed/>
    <w:rsid w:val="00D93A8D"/>
    <w:rPr>
      <w:b/>
      <w:bCs/>
    </w:rPr>
  </w:style>
  <w:style w:type="character" w:customStyle="1" w:styleId="ae">
    <w:name w:val="批注主题 字符"/>
    <w:basedOn w:val="ac"/>
    <w:link w:val="ad"/>
    <w:uiPriority w:val="99"/>
    <w:semiHidden/>
    <w:rsid w:val="00D93A8D"/>
    <w:rPr>
      <w:rFonts w:ascii="Times New Roman" w:eastAsia="宋体" w:hAnsi="Times New Roman" w:cs="Times New Roman"/>
      <w:b/>
      <w:bCs/>
      <w:sz w:val="20"/>
      <w:szCs w:val="20"/>
      <w:lang w:val="en-GB" w:eastAsia="en-US"/>
    </w:rPr>
  </w:style>
  <w:style w:type="paragraph" w:styleId="TOC3">
    <w:name w:val="toc 3"/>
    <w:basedOn w:val="TOC2"/>
    <w:semiHidden/>
    <w:rsid w:val="009A72B9"/>
    <w:pPr>
      <w:keepLines/>
      <w:widowControl w:val="0"/>
      <w:tabs>
        <w:tab w:val="right" w:leader="dot" w:pos="9639"/>
      </w:tabs>
      <w:spacing w:after="0"/>
      <w:ind w:leftChars="0" w:left="1134" w:right="425" w:hanging="1134"/>
    </w:pPr>
    <w:rPr>
      <w:noProof/>
      <w:lang w:eastAsia="en-GB"/>
    </w:rPr>
  </w:style>
  <w:style w:type="paragraph" w:styleId="TOC2">
    <w:name w:val="toc 2"/>
    <w:basedOn w:val="a0"/>
    <w:next w:val="a0"/>
    <w:autoRedefine/>
    <w:uiPriority w:val="39"/>
    <w:semiHidden/>
    <w:unhideWhenUsed/>
    <w:rsid w:val="009A72B9"/>
    <w:pPr>
      <w:ind w:leftChars="200" w:left="420"/>
    </w:pPr>
  </w:style>
  <w:style w:type="paragraph" w:customStyle="1" w:styleId="TAH">
    <w:name w:val="TAH"/>
    <w:basedOn w:val="TAC"/>
    <w:link w:val="TAHCar"/>
    <w:qFormat/>
    <w:rsid w:val="002701F9"/>
    <w:rPr>
      <w:b/>
    </w:rPr>
  </w:style>
  <w:style w:type="paragraph" w:customStyle="1" w:styleId="TAC">
    <w:name w:val="TAC"/>
    <w:basedOn w:val="a0"/>
    <w:link w:val="TACChar"/>
    <w:qFormat/>
    <w:rsid w:val="002701F9"/>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a0"/>
    <w:link w:val="THChar"/>
    <w:qFormat/>
    <w:rsid w:val="002701F9"/>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2701F9"/>
    <w:rPr>
      <w:rFonts w:ascii="Arial" w:eastAsia="Malgun Gothic" w:hAnsi="Arial" w:cs="Times New Roman"/>
      <w:b/>
      <w:sz w:val="20"/>
      <w:szCs w:val="20"/>
      <w:lang w:val="en-GB" w:eastAsia="en-US"/>
    </w:rPr>
  </w:style>
  <w:style w:type="character" w:customStyle="1" w:styleId="TACChar">
    <w:name w:val="TAC Char"/>
    <w:link w:val="TAC"/>
    <w:qFormat/>
    <w:rsid w:val="002701F9"/>
    <w:rPr>
      <w:rFonts w:ascii="Arial" w:eastAsia="Malgun Gothic" w:hAnsi="Arial" w:cs="Times New Roman"/>
      <w:sz w:val="18"/>
      <w:szCs w:val="20"/>
      <w:lang w:val="en-GB" w:eastAsia="en-US"/>
    </w:rPr>
  </w:style>
  <w:style w:type="character" w:customStyle="1" w:styleId="TAHCar">
    <w:name w:val="TAH Car"/>
    <w:link w:val="TAH"/>
    <w:rsid w:val="002701F9"/>
    <w:rPr>
      <w:rFonts w:ascii="Arial" w:eastAsia="Malgun Gothic" w:hAnsi="Arial" w:cs="Times New Roman"/>
      <w:b/>
      <w:sz w:val="18"/>
      <w:szCs w:val="20"/>
      <w:lang w:val="en-GB" w:eastAsia="en-US"/>
    </w:rPr>
  </w:style>
  <w:style w:type="paragraph" w:customStyle="1" w:styleId="B1">
    <w:name w:val="B1"/>
    <w:basedOn w:val="af"/>
    <w:link w:val="B1Char1"/>
    <w:qFormat/>
    <w:rsid w:val="00DC132C"/>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DC132C"/>
    <w:rPr>
      <w:rFonts w:ascii="Times New Roman" w:eastAsia="Times New Roman" w:hAnsi="Times New Roman" w:cs="Times New Roman"/>
      <w:sz w:val="20"/>
      <w:szCs w:val="20"/>
      <w:lang w:val="en-GB" w:eastAsia="en-US"/>
    </w:rPr>
  </w:style>
  <w:style w:type="paragraph" w:styleId="af">
    <w:name w:val="List"/>
    <w:basedOn w:val="a0"/>
    <w:uiPriority w:val="99"/>
    <w:semiHidden/>
    <w:unhideWhenUsed/>
    <w:rsid w:val="00DC132C"/>
    <w:pPr>
      <w:ind w:left="283" w:hanging="283"/>
      <w:contextualSpacing/>
    </w:pPr>
  </w:style>
  <w:style w:type="paragraph" w:customStyle="1" w:styleId="EQ">
    <w:name w:val="EQ"/>
    <w:basedOn w:val="a0"/>
    <w:next w:val="a0"/>
    <w:qFormat/>
    <w:rsid w:val="00A92EEA"/>
    <w:pPr>
      <w:keepLines/>
      <w:tabs>
        <w:tab w:val="center" w:pos="4536"/>
        <w:tab w:val="right" w:pos="9639"/>
      </w:tabs>
      <w:overflowPunct/>
      <w:autoSpaceDE/>
      <w:autoSpaceDN/>
      <w:adjustRightInd/>
      <w:spacing w:after="180"/>
      <w:textAlignment w:val="auto"/>
    </w:pPr>
    <w:rPr>
      <w:rFonts w:eastAsia="Malgun Gothic"/>
      <w:noProof/>
    </w:rPr>
  </w:style>
  <w:style w:type="paragraph" w:customStyle="1" w:styleId="TF">
    <w:name w:val="TF"/>
    <w:basedOn w:val="TH"/>
    <w:rsid w:val="00A92EEA"/>
    <w:pPr>
      <w:keepNext w:val="0"/>
      <w:spacing w:before="0" w:after="240"/>
    </w:pPr>
  </w:style>
  <w:style w:type="paragraph" w:customStyle="1" w:styleId="TAL">
    <w:name w:val="TAL"/>
    <w:basedOn w:val="a0"/>
    <w:link w:val="TALChar"/>
    <w:rsid w:val="00B530ED"/>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rsid w:val="00B530ED"/>
    <w:pPr>
      <w:ind w:left="851" w:hanging="851"/>
    </w:pPr>
  </w:style>
  <w:style w:type="character" w:customStyle="1" w:styleId="TALChar">
    <w:name w:val="TAL Char"/>
    <w:link w:val="TAL"/>
    <w:rsid w:val="00B530ED"/>
    <w:rPr>
      <w:rFonts w:ascii="Arial" w:eastAsia="Times New Roman" w:hAnsi="Arial" w:cs="Times New Roman"/>
      <w:sz w:val="18"/>
      <w:szCs w:val="20"/>
      <w:lang w:val="en-GB" w:eastAsia="en-US"/>
    </w:rPr>
  </w:style>
  <w:style w:type="character" w:customStyle="1" w:styleId="TANChar">
    <w:name w:val="TAN Char"/>
    <w:link w:val="TAN"/>
    <w:locked/>
    <w:rsid w:val="00B530ED"/>
    <w:rPr>
      <w:rFonts w:ascii="Arial" w:eastAsia="Times New Roman" w:hAnsi="Arial" w:cs="Times New Roman"/>
      <w:sz w:val="18"/>
      <w:szCs w:val="20"/>
      <w:lang w:val="en-GB" w:eastAsia="en-US"/>
    </w:rPr>
  </w:style>
  <w:style w:type="paragraph" w:customStyle="1" w:styleId="NO">
    <w:name w:val="NO"/>
    <w:basedOn w:val="a0"/>
    <w:rsid w:val="00442820"/>
    <w:pPr>
      <w:keepLines/>
      <w:spacing w:after="180"/>
      <w:ind w:left="1135" w:hanging="851"/>
    </w:pPr>
    <w:rPr>
      <w:rFonts w:eastAsia="Times New Roman"/>
      <w:lang w:eastAsia="en-GB"/>
    </w:rPr>
  </w:style>
  <w:style w:type="table" w:styleId="af0">
    <w:name w:val="Table Grid"/>
    <w:basedOn w:val="a2"/>
    <w:uiPriority w:val="39"/>
    <w:rsid w:val="009A58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
    <w:name w:val="B2"/>
    <w:basedOn w:val="21"/>
    <w:rsid w:val="00BF1F8E"/>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rsid w:val="00BF1F8E"/>
  </w:style>
  <w:style w:type="character" w:customStyle="1" w:styleId="spellingerror">
    <w:name w:val="spellingerror"/>
    <w:rsid w:val="00BF1F8E"/>
  </w:style>
  <w:style w:type="paragraph" w:styleId="21">
    <w:name w:val="List 2"/>
    <w:basedOn w:val="a0"/>
    <w:uiPriority w:val="99"/>
    <w:semiHidden/>
    <w:unhideWhenUsed/>
    <w:rsid w:val="00BF1F8E"/>
    <w:pPr>
      <w:ind w:left="566" w:hanging="283"/>
      <w:contextualSpacing/>
    </w:pPr>
  </w:style>
  <w:style w:type="paragraph" w:styleId="af1">
    <w:name w:val="header"/>
    <w:basedOn w:val="a0"/>
    <w:link w:val="af2"/>
    <w:uiPriority w:val="99"/>
    <w:unhideWhenUsed/>
    <w:rsid w:val="00B55D69"/>
    <w:pPr>
      <w:pBdr>
        <w:bottom w:val="single" w:sz="6" w:space="1" w:color="auto"/>
      </w:pBdr>
      <w:tabs>
        <w:tab w:val="center" w:pos="4153"/>
        <w:tab w:val="right" w:pos="8306"/>
      </w:tabs>
      <w:snapToGrid w:val="0"/>
      <w:jc w:val="center"/>
    </w:pPr>
    <w:rPr>
      <w:sz w:val="18"/>
      <w:szCs w:val="18"/>
    </w:rPr>
  </w:style>
  <w:style w:type="character" w:customStyle="1" w:styleId="af2">
    <w:name w:val="页眉 字符"/>
    <w:basedOn w:val="a1"/>
    <w:link w:val="af1"/>
    <w:uiPriority w:val="99"/>
    <w:rsid w:val="00B55D69"/>
    <w:rPr>
      <w:rFonts w:ascii="Times New Roman" w:eastAsia="宋体" w:hAnsi="Times New Roman" w:cs="Times New Roman"/>
      <w:sz w:val="18"/>
      <w:szCs w:val="18"/>
      <w:lang w:val="en-GB" w:eastAsia="en-US"/>
    </w:rPr>
  </w:style>
  <w:style w:type="paragraph" w:styleId="af3">
    <w:name w:val="footer"/>
    <w:basedOn w:val="a0"/>
    <w:link w:val="af4"/>
    <w:uiPriority w:val="99"/>
    <w:unhideWhenUsed/>
    <w:rsid w:val="00B55D69"/>
    <w:pPr>
      <w:tabs>
        <w:tab w:val="center" w:pos="4153"/>
        <w:tab w:val="right" w:pos="8306"/>
      </w:tabs>
      <w:snapToGrid w:val="0"/>
    </w:pPr>
    <w:rPr>
      <w:sz w:val="18"/>
      <w:szCs w:val="18"/>
    </w:rPr>
  </w:style>
  <w:style w:type="character" w:customStyle="1" w:styleId="af4">
    <w:name w:val="页脚 字符"/>
    <w:basedOn w:val="a1"/>
    <w:link w:val="af3"/>
    <w:uiPriority w:val="99"/>
    <w:rsid w:val="00B55D69"/>
    <w:rPr>
      <w:rFonts w:ascii="Times New Roman" w:eastAsia="宋体" w:hAnsi="Times New Roman" w:cs="Times New Roman"/>
      <w:sz w:val="18"/>
      <w:szCs w:val="18"/>
      <w:lang w:val="en-GB" w:eastAsia="en-US"/>
    </w:rPr>
  </w:style>
  <w:style w:type="paragraph" w:styleId="af5">
    <w:name w:val="Revision"/>
    <w:hidden/>
    <w:uiPriority w:val="99"/>
    <w:semiHidden/>
    <w:rsid w:val="00B55D69"/>
    <w:pPr>
      <w:spacing w:after="0" w:line="240" w:lineRule="auto"/>
    </w:pPr>
    <w:rPr>
      <w:rFonts w:ascii="Times New Roman" w:eastAsia="宋体" w:hAnsi="Times New Roman" w:cs="Times New Roman"/>
      <w:sz w:val="20"/>
      <w:szCs w:val="20"/>
      <w:lang w:val="en-GB" w:eastAsia="en-US"/>
    </w:rPr>
  </w:style>
  <w:style w:type="paragraph" w:styleId="af6">
    <w:name w:val="Normal (Web)"/>
    <w:basedOn w:val="a0"/>
    <w:uiPriority w:val="99"/>
    <w:semiHidden/>
    <w:unhideWhenUsed/>
    <w:rsid w:val="0071207B"/>
    <w:pPr>
      <w:overflowPunct/>
      <w:autoSpaceDE/>
      <w:autoSpaceDN/>
      <w:adjustRightInd/>
      <w:spacing w:before="100" w:beforeAutospacing="1" w:after="100" w:afterAutospacing="1"/>
      <w:textAlignment w:val="auto"/>
    </w:pPr>
    <w:rPr>
      <w:rFonts w:ascii="宋体" w:hAnsi="宋体" w:cs="宋体"/>
      <w:sz w:val="24"/>
      <w:szCs w:val="24"/>
      <w:lang w:val="en-US" w:eastAsia="zh-CN"/>
    </w:rPr>
  </w:style>
  <w:style w:type="numbering" w:customStyle="1" w:styleId="3GPPListofBullets">
    <w:name w:val="3GPP List of Bullets"/>
    <w:rsid w:val="00262968"/>
    <w:pPr>
      <w:numPr>
        <w:numId w:val="2"/>
      </w:numPr>
    </w:pPr>
  </w:style>
  <w:style w:type="paragraph" w:customStyle="1" w:styleId="3GPPAgreements">
    <w:name w:val="3GPP Agreements"/>
    <w:basedOn w:val="a"/>
    <w:link w:val="3GPPAgreementsChar"/>
    <w:qFormat/>
    <w:rsid w:val="00106F86"/>
    <w:pPr>
      <w:spacing w:before="60" w:after="60"/>
      <w:contextualSpacing w:val="0"/>
      <w:jc w:val="both"/>
    </w:pPr>
    <w:rPr>
      <w:sz w:val="22"/>
      <w:lang w:val="en-US" w:eastAsia="zh-CN"/>
    </w:rPr>
  </w:style>
  <w:style w:type="character" w:customStyle="1" w:styleId="3GPPAgreementsChar">
    <w:name w:val="3GPP Agreements Char"/>
    <w:link w:val="3GPPAgreements"/>
    <w:qFormat/>
    <w:rsid w:val="00106F86"/>
    <w:rPr>
      <w:rFonts w:ascii="Times New Roman" w:eastAsia="宋体" w:hAnsi="Times New Roman" w:cs="Times New Roman"/>
      <w:szCs w:val="20"/>
    </w:rPr>
  </w:style>
  <w:style w:type="paragraph" w:styleId="a">
    <w:name w:val="List Bullet"/>
    <w:basedOn w:val="a0"/>
    <w:uiPriority w:val="99"/>
    <w:semiHidden/>
    <w:unhideWhenUsed/>
    <w:rsid w:val="00106F86"/>
    <w:pPr>
      <w:numPr>
        <w:numId w:val="3"/>
      </w:numPr>
      <w:contextualSpacing/>
    </w:pPr>
  </w:style>
  <w:style w:type="character" w:styleId="af7">
    <w:name w:val="Hyperlink"/>
    <w:uiPriority w:val="99"/>
    <w:semiHidden/>
    <w:unhideWhenUsed/>
    <w:rsid w:val="00D70141"/>
    <w:rPr>
      <w:color w:val="0000FF"/>
      <w:u w:val="single"/>
    </w:rPr>
  </w:style>
  <w:style w:type="numbering" w:customStyle="1" w:styleId="StyleBulletedSymbolsymbolLeft025Hanging0254">
    <w:name w:val="Style Bulleted Symbol (symbol) Left:  0.25&quot; Hanging:  0.25&quot;4"/>
    <w:basedOn w:val="a3"/>
    <w:rsid w:val="00515E64"/>
  </w:style>
  <w:style w:type="character" w:styleId="af8">
    <w:name w:val="Placeholder Text"/>
    <w:basedOn w:val="a1"/>
    <w:uiPriority w:val="99"/>
    <w:semiHidden/>
    <w:rsid w:val="00E54B9F"/>
    <w:rPr>
      <w:color w:val="808080"/>
    </w:rPr>
  </w:style>
  <w:style w:type="paragraph" w:styleId="af9">
    <w:name w:val="Body Text"/>
    <w:basedOn w:val="a0"/>
    <w:link w:val="afa"/>
    <w:rsid w:val="00C2012A"/>
    <w:pPr>
      <w:overflowPunct/>
      <w:autoSpaceDE/>
      <w:autoSpaceDN/>
      <w:adjustRightInd/>
      <w:textAlignment w:val="auto"/>
    </w:pPr>
    <w:rPr>
      <w:rFonts w:eastAsia="MS Gothic"/>
      <w:sz w:val="24"/>
      <w:szCs w:val="24"/>
      <w:lang w:val="en-US"/>
    </w:rPr>
  </w:style>
  <w:style w:type="character" w:customStyle="1" w:styleId="afa">
    <w:name w:val="正文文本 字符"/>
    <w:basedOn w:val="a1"/>
    <w:link w:val="af9"/>
    <w:rsid w:val="00C2012A"/>
    <w:rPr>
      <w:rFonts w:ascii="Times New Roman" w:eastAsia="MS Gothic" w:hAnsi="Times New Roman" w:cs="Times New Roman"/>
      <w:sz w:val="24"/>
      <w:szCs w:val="24"/>
      <w:lang w:eastAsia="en-US"/>
    </w:rPr>
  </w:style>
  <w:style w:type="paragraph" w:customStyle="1" w:styleId="textintend1">
    <w:name w:val="text intend 1"/>
    <w:basedOn w:val="a0"/>
    <w:rsid w:val="00B63551"/>
    <w:pPr>
      <w:numPr>
        <w:numId w:val="4"/>
      </w:numPr>
      <w:overflowPunct/>
      <w:autoSpaceDE/>
      <w:autoSpaceDN/>
      <w:adjustRightInd/>
      <w:jc w:val="both"/>
      <w:textAlignment w:val="auto"/>
    </w:pPr>
    <w:rPr>
      <w:rFonts w:eastAsia="MS Gothic"/>
      <w:sz w:val="24"/>
      <w:szCs w:val="24"/>
      <w:lang w:val="en-US" w:eastAsia="ja-JP"/>
    </w:rPr>
  </w:style>
  <w:style w:type="paragraph" w:customStyle="1" w:styleId="Observation">
    <w:name w:val="Observation"/>
    <w:basedOn w:val="a0"/>
    <w:qFormat/>
    <w:rsid w:val="002E0A80"/>
    <w:pPr>
      <w:tabs>
        <w:tab w:val="left" w:pos="1701"/>
        <w:tab w:val="left" w:pos="2835"/>
      </w:tabs>
    </w:pPr>
    <w:rPr>
      <w:rFonts w:ascii="Arial" w:eastAsia="Times New Roman" w:hAnsi="Arial"/>
      <w:b/>
      <w:bCs/>
      <w:lang w:eastAsia="ja-JP"/>
    </w:rPr>
  </w:style>
  <w:style w:type="paragraph" w:customStyle="1" w:styleId="Proposal">
    <w:name w:val="Proposal"/>
    <w:basedOn w:val="af9"/>
    <w:qFormat/>
    <w:rsid w:val="007C2CC2"/>
    <w:pPr>
      <w:numPr>
        <w:numId w:val="5"/>
      </w:numPr>
      <w:tabs>
        <w:tab w:val="left" w:pos="1701"/>
      </w:tabs>
      <w:overflowPunct w:val="0"/>
      <w:autoSpaceDE w:val="0"/>
      <w:autoSpaceDN w:val="0"/>
      <w:adjustRightInd w:val="0"/>
      <w:jc w:val="both"/>
      <w:textAlignment w:val="baseline"/>
    </w:pPr>
    <w:rPr>
      <w:rFonts w:ascii="Arial" w:eastAsia="Times New Roman" w:hAnsi="Arial"/>
      <w:b/>
      <w:bCs/>
      <w:sz w:val="20"/>
      <w:szCs w:val="20"/>
      <w:lang w:val="en-GB" w:eastAsia="zh-CN"/>
    </w:rPr>
  </w:style>
  <w:style w:type="character" w:customStyle="1" w:styleId="acopre1">
    <w:name w:val="acopre1"/>
    <w:basedOn w:val="a1"/>
    <w:rsid w:val="009C0E6A"/>
  </w:style>
  <w:style w:type="paragraph" w:customStyle="1" w:styleId="3nobreakH3Underrubrik2h3MemoHeading3helloTitre">
    <w:name w:val="スタイル 見出し 3no breakH3Underrubrik2h3Memo Heading 3helloTitre ..."/>
    <w:basedOn w:val="3"/>
    <w:uiPriority w:val="99"/>
    <w:rsid w:val="00287F6C"/>
    <w:pPr>
      <w:keepLines w:val="0"/>
      <w:numPr>
        <w:numId w:val="6"/>
      </w:numPr>
      <w:overflowPunct/>
      <w:autoSpaceDE/>
      <w:autoSpaceDN/>
      <w:adjustRightInd/>
      <w:spacing w:before="240" w:after="60"/>
      <w:textAlignment w:val="auto"/>
    </w:pPr>
    <w:rPr>
      <w:rFonts w:eastAsia="Times New Roman"/>
      <w:b/>
      <w:sz w:val="20"/>
      <w:szCs w:val="26"/>
      <w:lang w:val="en-US" w:eastAsia="x-none"/>
    </w:rPr>
  </w:style>
  <w:style w:type="paragraph" w:customStyle="1" w:styleId="StyleHeading1H1h1appheading1l1MemoHeading1h11h12h13h">
    <w:name w:val="Style Heading 1H1h1app heading 1l1Memo Heading 1h11h12h13h..."/>
    <w:basedOn w:val="1"/>
    <w:uiPriority w:val="99"/>
    <w:rsid w:val="00287F6C"/>
    <w:pPr>
      <w:keepNext w:val="0"/>
      <w:keepLines w:val="0"/>
      <w:widowControl w:val="0"/>
      <w:numPr>
        <w:numId w:val="6"/>
      </w:numPr>
      <w:pBdr>
        <w:top w:val="none" w:sz="0" w:space="0" w:color="auto"/>
      </w:pBdr>
      <w:overflowPunct/>
      <w:autoSpaceDE/>
      <w:autoSpaceDN/>
      <w:adjustRightInd/>
      <w:spacing w:after="60"/>
      <w:textAlignment w:val="auto"/>
    </w:pPr>
    <w:rPr>
      <w:rFonts w:ascii="Helvetica" w:eastAsia="Times New Roman" w:hAnsi="Helvetica"/>
      <w:b/>
      <w:bCs/>
      <w:kern w:val="32"/>
      <w:sz w:val="28"/>
      <w:lang w:val="en-US"/>
    </w:rPr>
  </w:style>
  <w:style w:type="paragraph" w:customStyle="1" w:styleId="4h4H4H41h41H42h42H43h43H411h411H421h421H44h2">
    <w:name w:val="スタイル 見出し 4h4H4H41h41H42h42H43h43H411h411H421h421H44h...2"/>
    <w:basedOn w:val="4"/>
    <w:uiPriority w:val="99"/>
    <w:rsid w:val="00287F6C"/>
    <w:pPr>
      <w:keepLines w:val="0"/>
      <w:numPr>
        <w:numId w:val="6"/>
      </w:numPr>
      <w:overflowPunct/>
      <w:autoSpaceDE/>
      <w:autoSpaceDN/>
      <w:adjustRightInd/>
      <w:spacing w:before="240" w:after="60"/>
      <w:textAlignment w:val="auto"/>
    </w:pPr>
    <w:rPr>
      <w:rFonts w:eastAsia="MS Mincho"/>
      <w:b/>
      <w:i/>
      <w:iCs/>
      <w:color w:val="000000"/>
      <w:sz w:val="20"/>
      <w:szCs w:val="26"/>
      <w:lang w:val="en-US" w:eastAsia="x-none"/>
    </w:rPr>
  </w:style>
  <w:style w:type="paragraph" w:customStyle="1" w:styleId="xxmsolistparagraph">
    <w:name w:val="x_xmsolistparagraph"/>
    <w:basedOn w:val="a0"/>
    <w:rsid w:val="00287F6C"/>
    <w:pPr>
      <w:overflowPunct/>
      <w:autoSpaceDE/>
      <w:autoSpaceDN/>
      <w:adjustRightInd/>
      <w:spacing w:before="100" w:beforeAutospacing="1" w:after="100" w:afterAutospacing="1"/>
      <w:textAlignment w:val="auto"/>
    </w:pPr>
    <w:rPr>
      <w:rFonts w:ascii="Calibri" w:eastAsia="Calibri" w:hAnsi="Calibri" w:cs="Calibri"/>
      <w:sz w:val="22"/>
      <w:szCs w:val="22"/>
      <w:lang w:val="en-US"/>
    </w:rPr>
  </w:style>
  <w:style w:type="character" w:customStyle="1" w:styleId="apple-converted-space">
    <w:name w:val="apple-converted-space"/>
    <w:qFormat/>
    <w:rsid w:val="00700584"/>
  </w:style>
  <w:style w:type="numbering" w:customStyle="1" w:styleId="StyleBulleted">
    <w:name w:val="Style Bulleted"/>
    <w:rsid w:val="0019353B"/>
    <w:pPr>
      <w:numPr>
        <w:numId w:val="3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968523">
      <w:bodyDiv w:val="1"/>
      <w:marLeft w:val="0"/>
      <w:marRight w:val="0"/>
      <w:marTop w:val="0"/>
      <w:marBottom w:val="0"/>
      <w:divBdr>
        <w:top w:val="none" w:sz="0" w:space="0" w:color="auto"/>
        <w:left w:val="none" w:sz="0" w:space="0" w:color="auto"/>
        <w:bottom w:val="none" w:sz="0" w:space="0" w:color="auto"/>
        <w:right w:val="none" w:sz="0" w:space="0" w:color="auto"/>
      </w:divBdr>
    </w:div>
    <w:div w:id="70734235">
      <w:bodyDiv w:val="1"/>
      <w:marLeft w:val="0"/>
      <w:marRight w:val="0"/>
      <w:marTop w:val="0"/>
      <w:marBottom w:val="0"/>
      <w:divBdr>
        <w:top w:val="none" w:sz="0" w:space="0" w:color="auto"/>
        <w:left w:val="none" w:sz="0" w:space="0" w:color="auto"/>
        <w:bottom w:val="none" w:sz="0" w:space="0" w:color="auto"/>
        <w:right w:val="none" w:sz="0" w:space="0" w:color="auto"/>
      </w:divBdr>
    </w:div>
    <w:div w:id="180357431">
      <w:bodyDiv w:val="1"/>
      <w:marLeft w:val="0"/>
      <w:marRight w:val="0"/>
      <w:marTop w:val="0"/>
      <w:marBottom w:val="0"/>
      <w:divBdr>
        <w:top w:val="none" w:sz="0" w:space="0" w:color="auto"/>
        <w:left w:val="none" w:sz="0" w:space="0" w:color="auto"/>
        <w:bottom w:val="none" w:sz="0" w:space="0" w:color="auto"/>
        <w:right w:val="none" w:sz="0" w:space="0" w:color="auto"/>
      </w:divBdr>
    </w:div>
    <w:div w:id="204220723">
      <w:bodyDiv w:val="1"/>
      <w:marLeft w:val="0"/>
      <w:marRight w:val="0"/>
      <w:marTop w:val="0"/>
      <w:marBottom w:val="0"/>
      <w:divBdr>
        <w:top w:val="none" w:sz="0" w:space="0" w:color="auto"/>
        <w:left w:val="none" w:sz="0" w:space="0" w:color="auto"/>
        <w:bottom w:val="none" w:sz="0" w:space="0" w:color="auto"/>
        <w:right w:val="none" w:sz="0" w:space="0" w:color="auto"/>
      </w:divBdr>
    </w:div>
    <w:div w:id="325860720">
      <w:bodyDiv w:val="1"/>
      <w:marLeft w:val="0"/>
      <w:marRight w:val="0"/>
      <w:marTop w:val="0"/>
      <w:marBottom w:val="0"/>
      <w:divBdr>
        <w:top w:val="none" w:sz="0" w:space="0" w:color="auto"/>
        <w:left w:val="none" w:sz="0" w:space="0" w:color="auto"/>
        <w:bottom w:val="none" w:sz="0" w:space="0" w:color="auto"/>
        <w:right w:val="none" w:sz="0" w:space="0" w:color="auto"/>
      </w:divBdr>
    </w:div>
    <w:div w:id="343365152">
      <w:bodyDiv w:val="1"/>
      <w:marLeft w:val="0"/>
      <w:marRight w:val="0"/>
      <w:marTop w:val="0"/>
      <w:marBottom w:val="0"/>
      <w:divBdr>
        <w:top w:val="none" w:sz="0" w:space="0" w:color="auto"/>
        <w:left w:val="none" w:sz="0" w:space="0" w:color="auto"/>
        <w:bottom w:val="none" w:sz="0" w:space="0" w:color="auto"/>
        <w:right w:val="none" w:sz="0" w:space="0" w:color="auto"/>
      </w:divBdr>
    </w:div>
    <w:div w:id="353271497">
      <w:bodyDiv w:val="1"/>
      <w:marLeft w:val="0"/>
      <w:marRight w:val="0"/>
      <w:marTop w:val="0"/>
      <w:marBottom w:val="0"/>
      <w:divBdr>
        <w:top w:val="none" w:sz="0" w:space="0" w:color="auto"/>
        <w:left w:val="none" w:sz="0" w:space="0" w:color="auto"/>
        <w:bottom w:val="none" w:sz="0" w:space="0" w:color="auto"/>
        <w:right w:val="none" w:sz="0" w:space="0" w:color="auto"/>
      </w:divBdr>
    </w:div>
    <w:div w:id="361514479">
      <w:bodyDiv w:val="1"/>
      <w:marLeft w:val="0"/>
      <w:marRight w:val="0"/>
      <w:marTop w:val="0"/>
      <w:marBottom w:val="0"/>
      <w:divBdr>
        <w:top w:val="none" w:sz="0" w:space="0" w:color="auto"/>
        <w:left w:val="none" w:sz="0" w:space="0" w:color="auto"/>
        <w:bottom w:val="none" w:sz="0" w:space="0" w:color="auto"/>
        <w:right w:val="none" w:sz="0" w:space="0" w:color="auto"/>
      </w:divBdr>
    </w:div>
    <w:div w:id="395476833">
      <w:bodyDiv w:val="1"/>
      <w:marLeft w:val="0"/>
      <w:marRight w:val="0"/>
      <w:marTop w:val="0"/>
      <w:marBottom w:val="0"/>
      <w:divBdr>
        <w:top w:val="none" w:sz="0" w:space="0" w:color="auto"/>
        <w:left w:val="none" w:sz="0" w:space="0" w:color="auto"/>
        <w:bottom w:val="none" w:sz="0" w:space="0" w:color="auto"/>
        <w:right w:val="none" w:sz="0" w:space="0" w:color="auto"/>
      </w:divBdr>
    </w:div>
    <w:div w:id="401874016">
      <w:bodyDiv w:val="1"/>
      <w:marLeft w:val="0"/>
      <w:marRight w:val="0"/>
      <w:marTop w:val="0"/>
      <w:marBottom w:val="0"/>
      <w:divBdr>
        <w:top w:val="none" w:sz="0" w:space="0" w:color="auto"/>
        <w:left w:val="none" w:sz="0" w:space="0" w:color="auto"/>
        <w:bottom w:val="none" w:sz="0" w:space="0" w:color="auto"/>
        <w:right w:val="none" w:sz="0" w:space="0" w:color="auto"/>
      </w:divBdr>
    </w:div>
    <w:div w:id="638655773">
      <w:bodyDiv w:val="1"/>
      <w:marLeft w:val="0"/>
      <w:marRight w:val="0"/>
      <w:marTop w:val="0"/>
      <w:marBottom w:val="0"/>
      <w:divBdr>
        <w:top w:val="none" w:sz="0" w:space="0" w:color="auto"/>
        <w:left w:val="none" w:sz="0" w:space="0" w:color="auto"/>
        <w:bottom w:val="none" w:sz="0" w:space="0" w:color="auto"/>
        <w:right w:val="none" w:sz="0" w:space="0" w:color="auto"/>
      </w:divBdr>
    </w:div>
    <w:div w:id="729814723">
      <w:bodyDiv w:val="1"/>
      <w:marLeft w:val="0"/>
      <w:marRight w:val="0"/>
      <w:marTop w:val="0"/>
      <w:marBottom w:val="0"/>
      <w:divBdr>
        <w:top w:val="none" w:sz="0" w:space="0" w:color="auto"/>
        <w:left w:val="none" w:sz="0" w:space="0" w:color="auto"/>
        <w:bottom w:val="none" w:sz="0" w:space="0" w:color="auto"/>
        <w:right w:val="none" w:sz="0" w:space="0" w:color="auto"/>
      </w:divBdr>
    </w:div>
    <w:div w:id="748700090">
      <w:bodyDiv w:val="1"/>
      <w:marLeft w:val="0"/>
      <w:marRight w:val="0"/>
      <w:marTop w:val="0"/>
      <w:marBottom w:val="0"/>
      <w:divBdr>
        <w:top w:val="none" w:sz="0" w:space="0" w:color="auto"/>
        <w:left w:val="none" w:sz="0" w:space="0" w:color="auto"/>
        <w:bottom w:val="none" w:sz="0" w:space="0" w:color="auto"/>
        <w:right w:val="none" w:sz="0" w:space="0" w:color="auto"/>
      </w:divBdr>
    </w:div>
    <w:div w:id="749810242">
      <w:bodyDiv w:val="1"/>
      <w:marLeft w:val="0"/>
      <w:marRight w:val="0"/>
      <w:marTop w:val="0"/>
      <w:marBottom w:val="0"/>
      <w:divBdr>
        <w:top w:val="none" w:sz="0" w:space="0" w:color="auto"/>
        <w:left w:val="none" w:sz="0" w:space="0" w:color="auto"/>
        <w:bottom w:val="none" w:sz="0" w:space="0" w:color="auto"/>
        <w:right w:val="none" w:sz="0" w:space="0" w:color="auto"/>
      </w:divBdr>
    </w:div>
    <w:div w:id="827751044">
      <w:bodyDiv w:val="1"/>
      <w:marLeft w:val="0"/>
      <w:marRight w:val="0"/>
      <w:marTop w:val="0"/>
      <w:marBottom w:val="0"/>
      <w:divBdr>
        <w:top w:val="none" w:sz="0" w:space="0" w:color="auto"/>
        <w:left w:val="none" w:sz="0" w:space="0" w:color="auto"/>
        <w:bottom w:val="none" w:sz="0" w:space="0" w:color="auto"/>
        <w:right w:val="none" w:sz="0" w:space="0" w:color="auto"/>
      </w:divBdr>
    </w:div>
    <w:div w:id="894660650">
      <w:bodyDiv w:val="1"/>
      <w:marLeft w:val="0"/>
      <w:marRight w:val="0"/>
      <w:marTop w:val="0"/>
      <w:marBottom w:val="0"/>
      <w:divBdr>
        <w:top w:val="none" w:sz="0" w:space="0" w:color="auto"/>
        <w:left w:val="none" w:sz="0" w:space="0" w:color="auto"/>
        <w:bottom w:val="none" w:sz="0" w:space="0" w:color="auto"/>
        <w:right w:val="none" w:sz="0" w:space="0" w:color="auto"/>
      </w:divBdr>
    </w:div>
    <w:div w:id="1103113028">
      <w:bodyDiv w:val="1"/>
      <w:marLeft w:val="0"/>
      <w:marRight w:val="0"/>
      <w:marTop w:val="0"/>
      <w:marBottom w:val="0"/>
      <w:divBdr>
        <w:top w:val="none" w:sz="0" w:space="0" w:color="auto"/>
        <w:left w:val="none" w:sz="0" w:space="0" w:color="auto"/>
        <w:bottom w:val="none" w:sz="0" w:space="0" w:color="auto"/>
        <w:right w:val="none" w:sz="0" w:space="0" w:color="auto"/>
      </w:divBdr>
    </w:div>
    <w:div w:id="1227453242">
      <w:bodyDiv w:val="1"/>
      <w:marLeft w:val="0"/>
      <w:marRight w:val="0"/>
      <w:marTop w:val="0"/>
      <w:marBottom w:val="0"/>
      <w:divBdr>
        <w:top w:val="none" w:sz="0" w:space="0" w:color="auto"/>
        <w:left w:val="none" w:sz="0" w:space="0" w:color="auto"/>
        <w:bottom w:val="none" w:sz="0" w:space="0" w:color="auto"/>
        <w:right w:val="none" w:sz="0" w:space="0" w:color="auto"/>
      </w:divBdr>
    </w:div>
    <w:div w:id="1378432280">
      <w:bodyDiv w:val="1"/>
      <w:marLeft w:val="0"/>
      <w:marRight w:val="0"/>
      <w:marTop w:val="0"/>
      <w:marBottom w:val="0"/>
      <w:divBdr>
        <w:top w:val="none" w:sz="0" w:space="0" w:color="auto"/>
        <w:left w:val="none" w:sz="0" w:space="0" w:color="auto"/>
        <w:bottom w:val="none" w:sz="0" w:space="0" w:color="auto"/>
        <w:right w:val="none" w:sz="0" w:space="0" w:color="auto"/>
      </w:divBdr>
    </w:div>
    <w:div w:id="1423262778">
      <w:bodyDiv w:val="1"/>
      <w:marLeft w:val="0"/>
      <w:marRight w:val="0"/>
      <w:marTop w:val="0"/>
      <w:marBottom w:val="0"/>
      <w:divBdr>
        <w:top w:val="none" w:sz="0" w:space="0" w:color="auto"/>
        <w:left w:val="none" w:sz="0" w:space="0" w:color="auto"/>
        <w:bottom w:val="none" w:sz="0" w:space="0" w:color="auto"/>
        <w:right w:val="none" w:sz="0" w:space="0" w:color="auto"/>
      </w:divBdr>
    </w:div>
    <w:div w:id="1451434638">
      <w:bodyDiv w:val="1"/>
      <w:marLeft w:val="0"/>
      <w:marRight w:val="0"/>
      <w:marTop w:val="0"/>
      <w:marBottom w:val="0"/>
      <w:divBdr>
        <w:top w:val="none" w:sz="0" w:space="0" w:color="auto"/>
        <w:left w:val="none" w:sz="0" w:space="0" w:color="auto"/>
        <w:bottom w:val="none" w:sz="0" w:space="0" w:color="auto"/>
        <w:right w:val="none" w:sz="0" w:space="0" w:color="auto"/>
      </w:divBdr>
    </w:div>
    <w:div w:id="1461267049">
      <w:bodyDiv w:val="1"/>
      <w:marLeft w:val="0"/>
      <w:marRight w:val="0"/>
      <w:marTop w:val="0"/>
      <w:marBottom w:val="0"/>
      <w:divBdr>
        <w:top w:val="none" w:sz="0" w:space="0" w:color="auto"/>
        <w:left w:val="none" w:sz="0" w:space="0" w:color="auto"/>
        <w:bottom w:val="none" w:sz="0" w:space="0" w:color="auto"/>
        <w:right w:val="none" w:sz="0" w:space="0" w:color="auto"/>
      </w:divBdr>
    </w:div>
    <w:div w:id="1558011320">
      <w:bodyDiv w:val="1"/>
      <w:marLeft w:val="0"/>
      <w:marRight w:val="0"/>
      <w:marTop w:val="0"/>
      <w:marBottom w:val="0"/>
      <w:divBdr>
        <w:top w:val="none" w:sz="0" w:space="0" w:color="auto"/>
        <w:left w:val="none" w:sz="0" w:space="0" w:color="auto"/>
        <w:bottom w:val="none" w:sz="0" w:space="0" w:color="auto"/>
        <w:right w:val="none" w:sz="0" w:space="0" w:color="auto"/>
      </w:divBdr>
    </w:div>
    <w:div w:id="1584603258">
      <w:bodyDiv w:val="1"/>
      <w:marLeft w:val="0"/>
      <w:marRight w:val="0"/>
      <w:marTop w:val="0"/>
      <w:marBottom w:val="0"/>
      <w:divBdr>
        <w:top w:val="none" w:sz="0" w:space="0" w:color="auto"/>
        <w:left w:val="none" w:sz="0" w:space="0" w:color="auto"/>
        <w:bottom w:val="none" w:sz="0" w:space="0" w:color="auto"/>
        <w:right w:val="none" w:sz="0" w:space="0" w:color="auto"/>
      </w:divBdr>
    </w:div>
    <w:div w:id="1590459035">
      <w:bodyDiv w:val="1"/>
      <w:marLeft w:val="0"/>
      <w:marRight w:val="0"/>
      <w:marTop w:val="0"/>
      <w:marBottom w:val="0"/>
      <w:divBdr>
        <w:top w:val="none" w:sz="0" w:space="0" w:color="auto"/>
        <w:left w:val="none" w:sz="0" w:space="0" w:color="auto"/>
        <w:bottom w:val="none" w:sz="0" w:space="0" w:color="auto"/>
        <w:right w:val="none" w:sz="0" w:space="0" w:color="auto"/>
      </w:divBdr>
    </w:div>
    <w:div w:id="1695038971">
      <w:bodyDiv w:val="1"/>
      <w:marLeft w:val="0"/>
      <w:marRight w:val="0"/>
      <w:marTop w:val="0"/>
      <w:marBottom w:val="0"/>
      <w:divBdr>
        <w:top w:val="none" w:sz="0" w:space="0" w:color="auto"/>
        <w:left w:val="none" w:sz="0" w:space="0" w:color="auto"/>
        <w:bottom w:val="none" w:sz="0" w:space="0" w:color="auto"/>
        <w:right w:val="none" w:sz="0" w:space="0" w:color="auto"/>
      </w:divBdr>
    </w:div>
    <w:div w:id="1700661435">
      <w:bodyDiv w:val="1"/>
      <w:marLeft w:val="0"/>
      <w:marRight w:val="0"/>
      <w:marTop w:val="0"/>
      <w:marBottom w:val="0"/>
      <w:divBdr>
        <w:top w:val="none" w:sz="0" w:space="0" w:color="auto"/>
        <w:left w:val="none" w:sz="0" w:space="0" w:color="auto"/>
        <w:bottom w:val="none" w:sz="0" w:space="0" w:color="auto"/>
        <w:right w:val="none" w:sz="0" w:space="0" w:color="auto"/>
      </w:divBdr>
    </w:div>
    <w:div w:id="1829704811">
      <w:bodyDiv w:val="1"/>
      <w:marLeft w:val="0"/>
      <w:marRight w:val="0"/>
      <w:marTop w:val="0"/>
      <w:marBottom w:val="0"/>
      <w:divBdr>
        <w:top w:val="none" w:sz="0" w:space="0" w:color="auto"/>
        <w:left w:val="none" w:sz="0" w:space="0" w:color="auto"/>
        <w:bottom w:val="none" w:sz="0" w:space="0" w:color="auto"/>
        <w:right w:val="none" w:sz="0" w:space="0" w:color="auto"/>
      </w:divBdr>
    </w:div>
    <w:div w:id="18945374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06E485-AC15-40F5-B6FA-265EF158C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2064</Words>
  <Characters>11767</Characters>
  <Application>Microsoft Office Word</Application>
  <DocSecurity>0</DocSecurity>
  <Lines>98</Lines>
  <Paragraphs>27</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13804</CharactersWithSpaces>
  <SharedDoc>false</SharedDoc>
  <HLinks>
    <vt:vector size="6" baseType="variant">
      <vt:variant>
        <vt:i4>3670029</vt:i4>
      </vt:variant>
      <vt:variant>
        <vt:i4>12</vt:i4>
      </vt:variant>
      <vt:variant>
        <vt:i4>0</vt:i4>
      </vt:variant>
      <vt:variant>
        <vt:i4>5</vt:i4>
      </vt:variant>
      <vt:variant>
        <vt:lpwstr>http://www.3gpp.org/ftp/tsg_ran/TSG_RAN/TSGR_88e/Docs/RP-201385.zip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2022-04-19T00:47:00Z</dcterms:created>
  <dcterms:modified xsi:type="dcterms:W3CDTF">2022-08-10T02:42:00Z</dcterms:modified>
</cp:coreProperties>
</file>